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后勤南侧二楼保温维修等</w:t>
      </w:r>
      <w:r>
        <w:rPr>
          <w:rFonts w:hint="default"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（2025）GC007</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大庆市人民医院后勤南侧二楼保温维修等项目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大庆市人民医院后勤南侧二楼保温维修等项目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RMYY（2025）GC007</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截止到2025年5月11日上午10：00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至2025年5月11</w:t>
      </w:r>
      <w:bookmarkStart w:id="0" w:name="_GoBack"/>
      <w:bookmarkEnd w:id="0"/>
      <w:r>
        <w:rPr>
          <w:rFonts w:hint="eastAsia" w:ascii="Times New Roman" w:hAnsi="Times New Roman" w:eastAsia="仿宋_GB2312" w:cs="Times New Roman"/>
          <w:sz w:val="32"/>
          <w:szCs w:val="32"/>
          <w:lang w:val="en-US" w:eastAsia="zh-CN"/>
        </w:rPr>
        <w:t>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大庆市人民医院后勤南侧二楼保温维修等项目概况为：</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后勤南侧二楼保温维修；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机关礼堂地热管线维修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泌尿科、放射科、后勤三楼、食堂等区域弱电维修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门诊二楼内科诊区、皮肤科、一楼介入科等区域窗户维修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住院二部室外下水维修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南院体检中心古铜色白钢房拆除及恢复</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北院挪板房、拆除电源、暖气等维修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eastAsia="仿宋_GB2312"/>
          <w:bCs/>
          <w:sz w:val="32"/>
          <w:szCs w:val="32"/>
          <w:lang w:val="en-US" w:eastAsia="zh-CN"/>
        </w:rPr>
        <w:t>南院门诊一楼出入口隔断中间棚里保温维修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4"/>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大庆市人民医院后勤南侧二楼保温维修等项目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91903.47元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7"/>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C2748EB4"/>
    <w:multiLevelType w:val="singleLevel"/>
    <w:tmpl w:val="C2748EB4"/>
    <w:lvl w:ilvl="0" w:tentative="0">
      <w:start w:val="1"/>
      <w:numFmt w:val="decimal"/>
      <w:lvlText w:val="%1."/>
      <w:lvlJc w:val="left"/>
      <w:pPr>
        <w:tabs>
          <w:tab w:val="left" w:pos="312"/>
        </w:tabs>
      </w:pPr>
    </w:lvl>
  </w:abstractNum>
  <w:abstractNum w:abstractNumId="3">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4">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5">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6">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E41EC"/>
    <w:rsid w:val="0FC1316D"/>
    <w:rsid w:val="0FE6024B"/>
    <w:rsid w:val="1155048E"/>
    <w:rsid w:val="160074F4"/>
    <w:rsid w:val="1922124B"/>
    <w:rsid w:val="252164CC"/>
    <w:rsid w:val="28CE656F"/>
    <w:rsid w:val="2A996AF7"/>
    <w:rsid w:val="348B0A3D"/>
    <w:rsid w:val="3AAE7E97"/>
    <w:rsid w:val="475F4D15"/>
    <w:rsid w:val="484619CC"/>
    <w:rsid w:val="499A0771"/>
    <w:rsid w:val="4B151671"/>
    <w:rsid w:val="4C275F88"/>
    <w:rsid w:val="4E8837D3"/>
    <w:rsid w:val="515E7792"/>
    <w:rsid w:val="5A0023E5"/>
    <w:rsid w:val="649E1287"/>
    <w:rsid w:val="6BE77F34"/>
    <w:rsid w:val="6C56169F"/>
    <w:rsid w:val="754A5976"/>
    <w:rsid w:val="763A42B1"/>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9</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2025-05-08T00:20:25Z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89B7E4D885DB46758416C5004F0A4599</vt:lpwstr>
  </property>
</Properties>
</file>