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44"/>
          <w:szCs w:val="44"/>
          <w:lang w:val="en-US" w:eastAsia="zh-CN"/>
        </w:rPr>
      </w:pPr>
      <w:r>
        <w:rPr>
          <w:rFonts w:hint="eastAsia" w:ascii="仿宋" w:hAnsi="仿宋" w:eastAsia="仿宋" w:cs="宋体"/>
          <w:color w:val="000000"/>
          <w:kern w:val="0"/>
          <w:sz w:val="44"/>
          <w:szCs w:val="44"/>
          <w:lang w:val="en-US" w:eastAsia="zh-CN"/>
        </w:rPr>
        <w:t>大庆市人民医院</w:t>
      </w:r>
      <w:r>
        <w:rPr>
          <w:rFonts w:hint="eastAsia" w:ascii="仿宋" w:hAnsi="仿宋" w:eastAsia="仿宋" w:cs="仿宋"/>
          <w:b w:val="0"/>
          <w:bCs w:val="0"/>
          <w:sz w:val="44"/>
          <w:szCs w:val="44"/>
          <w:lang w:val="en-US" w:eastAsia="zh-CN"/>
        </w:rPr>
        <w:t>消防主机系统及线路维修项目采购</w:t>
      </w:r>
      <w:bookmarkStart w:id="2" w:name="_GoBack"/>
      <w:bookmarkEnd w:id="2"/>
      <w:r>
        <w:rPr>
          <w:rFonts w:hint="eastAsia" w:ascii="仿宋" w:hAnsi="仿宋" w:eastAsia="仿宋" w:cs="仿宋"/>
          <w:b w:val="0"/>
          <w:bCs w:val="0"/>
          <w:sz w:val="44"/>
          <w:szCs w:val="44"/>
          <w:lang w:val="en-US" w:eastAsia="zh-CN"/>
        </w:rPr>
        <w:t>公告</w:t>
      </w:r>
    </w:p>
    <w:p>
      <w:pPr>
        <w:numPr>
          <w:ilvl w:val="0"/>
          <w:numId w:val="1"/>
        </w:numPr>
        <w:rPr>
          <w:rFonts w:hint="eastAsia" w:ascii="仿宋" w:hAnsi="仿宋" w:eastAsia="仿宋" w:cs="仿宋"/>
          <w:color w:val="000000"/>
          <w:kern w:val="0"/>
          <w:sz w:val="32"/>
          <w:szCs w:val="32"/>
        </w:rPr>
      </w:pPr>
      <w:r>
        <w:rPr>
          <w:rFonts w:ascii="仿宋" w:hAnsi="仿宋" w:eastAsia="仿宋" w:cs="宋体"/>
          <w:b/>
          <w:color w:val="000000"/>
          <w:kern w:val="0"/>
          <w:sz w:val="32"/>
          <w:szCs w:val="32"/>
        </w:rPr>
        <w:t>项目基本概况</w:t>
      </w:r>
    </w:p>
    <w:p>
      <w:pPr>
        <w:numPr>
          <w:ilvl w:val="0"/>
          <w:numId w:val="0"/>
        </w:numPr>
        <w:rPr>
          <w:rFonts w:hint="eastAsia" w:ascii="仿宋" w:hAnsi="仿宋" w:eastAsia="仿宋" w:cs="仿宋"/>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lang w:val="en-US" w:eastAsia="zh-CN"/>
        </w:rPr>
        <w:t>大庆市人民医院</w:t>
      </w:r>
      <w:r>
        <w:rPr>
          <w:rFonts w:hint="eastAsia" w:ascii="仿宋" w:hAnsi="仿宋" w:eastAsia="仿宋" w:cs="仿宋"/>
          <w:b w:val="0"/>
          <w:bCs w:val="0"/>
          <w:sz w:val="32"/>
          <w:szCs w:val="32"/>
          <w:lang w:val="en-US" w:eastAsia="zh-CN"/>
        </w:rPr>
        <w:t>消防主机系统及线路维修项目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pPr>
        <w:ind w:firstLine="320" w:firstLineChars="100"/>
        <w:rPr>
          <w:rFonts w:hint="default"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仿宋" w:hAnsi="仿宋" w:eastAsia="仿宋" w:cs="宋体"/>
          <w:color w:val="000000"/>
          <w:kern w:val="0"/>
          <w:sz w:val="32"/>
          <w:szCs w:val="32"/>
        </w:rPr>
        <w:t>（三）采购预算：</w:t>
      </w:r>
      <w:r>
        <w:rPr>
          <w:rFonts w:hint="eastAsia" w:ascii="仿宋" w:hAnsi="仿宋" w:eastAsia="仿宋" w:cs="宋体"/>
          <w:color w:val="000000"/>
          <w:kern w:val="0"/>
          <w:sz w:val="32"/>
          <w:szCs w:val="32"/>
          <w:lang w:val="en-US" w:eastAsia="zh-CN"/>
        </w:rPr>
        <w:t>552354.44</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元（</w:t>
      </w:r>
      <w:r>
        <w:rPr>
          <w:rFonts w:hint="eastAsia"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t>维修明细见附表1</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w:t>
      </w:r>
      <w:r>
        <w:rPr>
          <w:rFonts w:hint="eastAsia"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t>。</w:t>
      </w:r>
    </w:p>
    <w:p>
      <w:pPr>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服务</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服务</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服务</w:t>
      </w:r>
      <w:r>
        <w:rPr>
          <w:rFonts w:ascii="仿宋" w:hAnsi="仿宋" w:eastAsia="仿宋" w:cs="宋体"/>
          <w:color w:val="000000"/>
          <w:kern w:val="0"/>
          <w:sz w:val="32"/>
          <w:szCs w:val="32"/>
        </w:rPr>
        <w:t>时间：</w:t>
      </w: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按合同签订日期</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服务</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 xml:space="preserve">北院 </w:t>
      </w:r>
    </w:p>
    <w:p>
      <w:pPr>
        <w:numPr>
          <w:ilvl w:val="0"/>
          <w:numId w:val="2"/>
        </w:numPr>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商务要求</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宋体"/>
          <w:sz w:val="32"/>
          <w:szCs w:val="32"/>
        </w:rPr>
        <w:t>供应商应符合《中华人民共和国政府采购法》第二十二条规定：</w:t>
      </w:r>
      <w:r>
        <w:rPr>
          <w:rFonts w:hint="eastAsia" w:ascii="仿宋" w:hAnsi="仿宋" w:eastAsia="仿宋" w:cs="仿宋"/>
          <w:i w:val="0"/>
          <w:iCs w:val="0"/>
          <w:caps w:val="0"/>
          <w:color w:val="333333"/>
          <w:spacing w:val="0"/>
          <w:sz w:val="32"/>
          <w:szCs w:val="32"/>
          <w:shd w:val="clear" w:fill="FFFFFF"/>
        </w:rPr>
        <w:t>供应商参加政府采购活动应当具备下列条件：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具有独立承担民事责任的能力；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具有良好的商业信誉和健全的财务会计制度；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具有履行合同所必需的设备和专业技术能力；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有依法缴纳税收和社会保障资金的良好记录；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参加政府采购活动前三年内，在经营活动中没有重大违法记录；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 w:hAnsi="仿宋" w:eastAsia="仿宋" w:cs="宋体"/>
          <w:sz w:val="32"/>
          <w:szCs w:val="32"/>
        </w:rPr>
      </w:pP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法律、行政法规规定的其他条件。</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）单位负责人为同一人或者存在控股、管理关系的不同单位，不得参加同一项目采购；</w:t>
      </w:r>
    </w:p>
    <w:p>
      <w:pPr>
        <w:widowControl/>
        <w:snapToGrid w:val="0"/>
        <w:spacing w:line="360" w:lineRule="auto"/>
        <w:ind w:right="28" w:firstLine="480" w:firstLineChars="150"/>
        <w:rPr>
          <w:rFonts w:hint="eastAsia" w:ascii="仿宋" w:hAnsi="仿宋" w:eastAsia="仿宋" w:cs="仿宋"/>
          <w:sz w:val="32"/>
          <w:szCs w:val="32"/>
          <w:u w:val="non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u w:val="none"/>
          <w:lang w:val="en-US" w:eastAsia="zh-CN"/>
        </w:rPr>
        <w:t>拒绝列入政府取消投标资格记录期间的企业或个人投标、不接受被列入失信被执行人、重大税收违法案件当事人名单、政府采购严重违法失信行为记录名单的供应商参与投标；</w:t>
      </w:r>
    </w:p>
    <w:p>
      <w:pPr>
        <w:widowControl/>
        <w:snapToGrid w:val="0"/>
        <w:spacing w:line="360" w:lineRule="auto"/>
        <w:ind w:right="28"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本项目</w:t>
      </w:r>
      <w:r>
        <w:rPr>
          <w:rFonts w:hint="eastAsia" w:ascii="仿宋" w:hAnsi="仿宋" w:eastAsia="仿宋" w:cs="仿宋"/>
          <w:sz w:val="32"/>
          <w:szCs w:val="32"/>
        </w:rPr>
        <w:t>不接受联合体投标；</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四、其他要求:</w:t>
      </w:r>
    </w:p>
    <w:p>
      <w:pPr>
        <w:pStyle w:val="6"/>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1、提供消防工程贰级及以上资质证书（提供全国建筑市场监管公共服务平台截图）；</w:t>
      </w:r>
    </w:p>
    <w:p>
      <w:pPr>
        <w:pStyle w:val="6"/>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2、安全生产许可证（提供全国工程质量安全监管信息平台公共服务门户截图）；</w:t>
      </w:r>
    </w:p>
    <w:p>
      <w:pPr>
        <w:pStyle w:val="6"/>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 xml:space="preserve">3、投标人需投入本项目小组人员共 5人： </w:t>
      </w:r>
    </w:p>
    <w:p>
      <w:pPr>
        <w:pStyle w:val="6"/>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（1）其中投标人需派项目经理人 1 人，须具备建筑工程专业贰级及以上注册建造师执业资格（提供注册证截图）、具备有效的安全生产考核证，（提供全国工程质量安全监管信息平台公共服务门户截图或者B证PDF），且未担任其他正在建设工程项目的项目经理，提供近三个月缴纳全部社保证明）</w:t>
      </w:r>
    </w:p>
    <w:p>
      <w:pPr>
        <w:pStyle w:val="6"/>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（2）其中投标人需派施工员、质量员、安全员、资料员各1名（提供相关证书/证明文件扫描件加盖公章，提供近三个月缴纳全部社保证明）；</w:t>
      </w:r>
    </w:p>
    <w:p>
      <w:pPr>
        <w:pStyle w:val="6"/>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4、服务时间承诺书：在医院服务时间方面作出具体承诺，无具体措施响应文件无效；</w:t>
      </w:r>
    </w:p>
    <w:p>
      <w:pPr>
        <w:pStyle w:val="6"/>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5、院感防控承诺书：在院感防控方面作出具体承诺，无具体措施响应文件无效；</w:t>
      </w:r>
    </w:p>
    <w:p>
      <w:pPr>
        <w:pStyle w:val="6"/>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6、针对本项目编制专项施工方案，内容参照采购方提供材料并结合现场实际情况，施工方案及内容与实际现场环境不符者，响应文件无效；</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rPr>
          <w:rFonts w:hint="eastAsia" w:ascii="仿宋" w:hAnsi="仿宋" w:eastAsia="仿宋" w:cs="仿宋"/>
          <w:kern w:val="0"/>
          <w:sz w:val="32"/>
          <w:szCs w:val="32"/>
          <w:u w:val="none"/>
        </w:rPr>
      </w:pPr>
      <w:r>
        <w:rPr>
          <w:rFonts w:hint="eastAsia" w:ascii="仿宋" w:hAnsi="仿宋" w:eastAsia="仿宋" w:cs="仿宋"/>
          <w:kern w:val="0"/>
          <w:sz w:val="32"/>
          <w:szCs w:val="32"/>
          <w:u w:val="none"/>
        </w:rPr>
        <w:t>7、针对本项目提交具体安全措施方案，与实际现场安全环境不符者，响应文件无效；</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8、针对本项目做出具体是售后服务方案，</w:t>
      </w:r>
      <w:r>
        <w:rPr>
          <w:rFonts w:hint="eastAsia" w:ascii="仿宋" w:hAnsi="仿宋" w:eastAsia="仿宋" w:cs="仿宋"/>
          <w:kern w:val="0"/>
          <w:sz w:val="32"/>
          <w:szCs w:val="32"/>
          <w:u w:val="none"/>
        </w:rPr>
        <w:t>与实际现场安全环境不符者，响应文件无效；</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rPr>
          <w:rFonts w:hint="eastAsia" w:ascii="仿宋" w:hAnsi="仿宋" w:eastAsia="仿宋" w:cs="仿宋"/>
          <w:sz w:val="32"/>
          <w:szCs w:val="32"/>
          <w:lang w:val="en-US" w:eastAsia="zh-CN"/>
        </w:rPr>
      </w:pPr>
      <w:r>
        <w:rPr>
          <w:rFonts w:hint="eastAsia" w:ascii="仿宋" w:hAnsi="仿宋" w:eastAsia="仿宋" w:cs="仿宋"/>
          <w:kern w:val="0"/>
          <w:sz w:val="32"/>
          <w:szCs w:val="32"/>
          <w:u w:val="none"/>
          <w:lang w:val="en-US" w:eastAsia="zh-CN"/>
        </w:rPr>
        <w:t>9</w:t>
      </w:r>
      <w:r>
        <w:rPr>
          <w:rFonts w:hint="eastAsia" w:ascii="仿宋" w:hAnsi="仿宋" w:eastAsia="仿宋" w:cs="仿宋"/>
          <w:kern w:val="0"/>
          <w:sz w:val="32"/>
          <w:szCs w:val="32"/>
          <w:u w:val="none"/>
        </w:rPr>
        <w:t>、提供近两年消防系统施工类合同2份（2023年-2024年合同原件扫描件）</w:t>
      </w:r>
    </w:p>
    <w:p>
      <w:pPr>
        <w:pStyle w:val="2"/>
        <w:widowControl/>
        <w:numPr>
          <w:ilvl w:val="0"/>
          <w:numId w:val="4"/>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sz w:val="32"/>
          <w:szCs w:val="32"/>
          <w:lang w:val="en-US" w:eastAsia="zh-CN"/>
        </w:rPr>
        <w:t>验收要求：</w:t>
      </w:r>
    </w:p>
    <w:p>
      <w:pPr>
        <w:pStyle w:val="2"/>
        <w:widowControl/>
        <w:shd w:val="clear" w:color="auto" w:fill="FFFFFF"/>
        <w:spacing w:line="375" w:lineRule="atLeast"/>
        <w:ind w:firstLine="640"/>
        <w:jc w:val="both"/>
        <w:rPr>
          <w:rFonts w:hint="eastAsia" w:ascii="仿宋" w:hAnsi="仿宋" w:eastAsia="仿宋" w:cs="宋体"/>
          <w:b w:val="0"/>
          <w:bCs/>
          <w:color w:val="000000"/>
          <w:sz w:val="32"/>
          <w:szCs w:val="32"/>
          <w:lang w:val="en-US" w:eastAsia="zh-CN"/>
        </w:rPr>
      </w:pPr>
      <w:r>
        <w:rPr>
          <w:rFonts w:hint="eastAsia" w:ascii="仿宋" w:hAnsi="仿宋" w:eastAsia="仿宋" w:cs="宋体"/>
          <w:b w:val="0"/>
          <w:bCs/>
          <w:color w:val="000000"/>
          <w:sz w:val="32"/>
          <w:szCs w:val="32"/>
          <w:lang w:val="en-US" w:eastAsia="zh-CN"/>
        </w:rPr>
        <w:t>按要求对消防监控主机系统联动测试验收，如联动测试无效将不予结款。</w:t>
      </w:r>
    </w:p>
    <w:p>
      <w:pPr>
        <w:pStyle w:val="2"/>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六</w:t>
      </w:r>
      <w:r>
        <w:rPr>
          <w:rFonts w:ascii="仿宋" w:hAnsi="仿宋" w:eastAsia="仿宋" w:cs="宋体"/>
          <w:b/>
          <w:color w:val="000000"/>
          <w:sz w:val="32"/>
          <w:szCs w:val="32"/>
        </w:rPr>
        <w:t>、付款方式</w:t>
      </w:r>
    </w:p>
    <w:p>
      <w:pPr>
        <w:pStyle w:val="2"/>
        <w:widowControl/>
        <w:shd w:val="clear" w:color="auto" w:fill="FFFFFF"/>
        <w:spacing w:line="375" w:lineRule="atLeast"/>
        <w:jc w:val="both"/>
        <w:rPr>
          <w:rFonts w:hint="default" w:ascii="仿宋" w:hAnsi="仿宋" w:eastAsia="仿宋" w:cs="宋体"/>
          <w:color w:val="000000"/>
          <w:sz w:val="32"/>
          <w:szCs w:val="32"/>
        </w:rPr>
      </w:pPr>
      <w:r>
        <w:rPr>
          <w:rFonts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验收合格后支付合同价款的95%，质保期满无息退还合同价款的5%。</w:t>
      </w:r>
    </w:p>
    <w:p>
      <w:pPr>
        <w:pStyle w:val="2"/>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、投标文件说明：</w:t>
      </w:r>
    </w:p>
    <w:p>
      <w:pPr>
        <w:pStyle w:val="2"/>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2"/>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pStyle w:val="3"/>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承诺内容应满足我院基本要求。在基本要求之外能够提供的其他服务及公司的主要业绩也请列出</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.提供本单位的参加政府采购活动前3年内在经营活动中没有重大违法记录的书面声明及证明材料（加盖公章）。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pPr>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.根据实际情况勾选《大庆市人民医院采购供应商资格承诺函》并签字盖章，详见附件</w:t>
      </w:r>
      <w:r>
        <w:rPr>
          <w:rFonts w:hint="eastAsia" w:ascii="仿宋" w:hAnsi="仿宋" w:eastAsia="仿宋" w:cs="宋体"/>
          <w:color w:val="000000"/>
          <w:kern w:val="0"/>
          <w:sz w:val="32"/>
          <w:szCs w:val="32"/>
          <w:lang w:eastAsia="zh-CN"/>
        </w:rPr>
        <w:t>。</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9.社保经办机构出具的本单位职工社会保障资金缴纳证明。</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（1）基本养老保险缴纳证明或基本养老保险缴费清单。</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（2）基本医疗保险缴纳证明或基本医疗保险缴费清单。</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（3）工伤保险缴纳证明或工伤保险缴费清单。</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（4）失业保险缴纳证明或失业保险缴费清单。</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（5）生育保险缴纳证明或生育保险缴费清单。</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（6）新成立的企业（三个月内成立的）或在法规范围内不需提供的机构，应提供书面说明和有关佐证文件。</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（7）关于依法缴纳社会保障资金的证明材料的说明： 本项目采购文件中所称“社保经办机构”是指：《社会保险经办条例》（中华人民共和国国务院令第765号）第六十条中“社会保险经办机构”，即人力资源社会保障行政部门所属的经办基本养老保险、工伤保险、失业保险等社会保险的机构和医疗保障行政部门所属的经办基本医疗保险、生育保险等社会保险的机构。</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10.</w:t>
      </w:r>
      <w:r>
        <w:rPr>
          <w:rFonts w:hint="eastAsia" w:ascii="仿宋" w:hAnsi="仿宋" w:eastAsia="仿宋" w:cs="宋体"/>
          <w:sz w:val="32"/>
          <w:szCs w:val="32"/>
        </w:rPr>
        <w:t>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八</w:t>
      </w:r>
      <w:r>
        <w:rPr>
          <w:rFonts w:hint="eastAsia" w:ascii="仿宋" w:hAnsi="仿宋" w:eastAsia="仿宋" w:cs="宋体"/>
          <w:b/>
          <w:color w:val="000000"/>
          <w:kern w:val="0"/>
          <w:sz w:val="32"/>
          <w:szCs w:val="32"/>
        </w:rPr>
        <w:t>、投标要求：</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(一)中标单位接到中标通知后必须在三个工作日内前来我院签定合同，否则视为自动弃标，我院有权确定第二中标单位。</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（二）投标方为投标发生的一切费用由投标方自己承担。</w:t>
      </w:r>
    </w:p>
    <w:p>
      <w:pPr>
        <w:widowControl/>
        <w:snapToGrid w:val="0"/>
        <w:spacing w:line="360" w:lineRule="auto"/>
        <w:ind w:right="28"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（三）中标单位所提供的所有证件、资料、发票等所有材料必须保证其真实性，如发现有弄虚作假行为，我院将拒绝向中标单位支付任何费用，同时中标单位要赔偿大庆市人民医院的所有损失。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九</w:t>
      </w:r>
      <w:r>
        <w:rPr>
          <w:rFonts w:ascii="仿宋" w:hAnsi="仿宋" w:eastAsia="仿宋" w:cs="宋体"/>
          <w:b/>
          <w:color w:val="000000"/>
          <w:kern w:val="0"/>
          <w:sz w:val="32"/>
          <w:szCs w:val="32"/>
        </w:rPr>
        <w:t>、报名的时间及地点</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1.报名时间：2024年12月20日至2024年12月24日</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上午9时至11时，下午14时至16时。</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2.地点：大庆市人民医院安保科</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3.开标时间及地点：2024年12月27日下午14时门诊四楼会议室（如有变化另行通知）。</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十</w:t>
      </w:r>
      <w:r>
        <w:rPr>
          <w:rFonts w:ascii="仿宋" w:hAnsi="仿宋" w:eastAsia="仿宋" w:cs="宋体"/>
          <w:b/>
          <w:color w:val="000000"/>
          <w:kern w:val="0"/>
          <w:sz w:val="32"/>
          <w:szCs w:val="32"/>
        </w:rPr>
        <w:t>、联系方式</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详细地址：黑龙江省大庆市开发区建设路241号</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邮 编：163316　</w:t>
      </w:r>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联系人：</w:t>
      </w:r>
      <w:bookmarkStart w:id="0" w:name="OLE_LINK5"/>
      <w:bookmarkStart w:id="1" w:name="OLE_LINK6"/>
      <w:r>
        <w:rPr>
          <w:rFonts w:hint="eastAsia" w:ascii="仿宋" w:hAnsi="仿宋" w:eastAsia="仿宋" w:cs="宋体"/>
          <w:color w:val="000000"/>
          <w:kern w:val="0"/>
          <w:sz w:val="32"/>
          <w:szCs w:val="32"/>
          <w:lang w:val="en-US" w:eastAsia="zh-CN"/>
        </w:rPr>
        <w:t>庄兴东　</w:t>
      </w:r>
      <w:bookmarkEnd w:id="0"/>
      <w:bookmarkEnd w:id="1"/>
    </w:p>
    <w:p>
      <w:pPr>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联系电话：15004588889</w:t>
      </w:r>
    </w:p>
    <w:p>
      <w:pPr>
        <w:widowControl/>
        <w:snapToGrid w:val="0"/>
        <w:spacing w:line="360" w:lineRule="auto"/>
        <w:ind w:right="28" w:firstLine="640" w:firstLineChars="200"/>
        <w:rPr>
          <w:rFonts w:hint="eastAsia" w:ascii="仿宋" w:hAnsi="仿宋" w:eastAsia="仿宋" w:cs="宋体"/>
          <w:color w:val="000000"/>
          <w:kern w:val="0"/>
          <w:sz w:val="32"/>
          <w:szCs w:val="32"/>
          <w:lang w:val="en-US" w:eastAsia="zh-CN"/>
        </w:rPr>
      </w:pPr>
    </w:p>
    <w:p>
      <w:pPr>
        <w:widowControl/>
        <w:snapToGrid w:val="0"/>
        <w:spacing w:line="360" w:lineRule="auto"/>
        <w:ind w:right="28" w:firstLine="640" w:firstLineChars="200"/>
        <w:rPr>
          <w:rFonts w:hint="eastAsia" w:ascii="仿宋" w:hAnsi="仿宋" w:eastAsia="仿宋" w:cs="宋体"/>
          <w:color w:val="000000"/>
          <w:kern w:val="0"/>
          <w:sz w:val="32"/>
          <w:szCs w:val="32"/>
          <w:lang w:val="en-US" w:eastAsia="zh-CN"/>
        </w:rPr>
      </w:pPr>
    </w:p>
    <w:p>
      <w:pPr>
        <w:widowControl/>
        <w:snapToGrid w:val="0"/>
        <w:spacing w:line="360" w:lineRule="auto"/>
        <w:ind w:right="28" w:firstLine="640" w:firstLineChars="200"/>
        <w:rPr>
          <w:rFonts w:hint="eastAsia" w:ascii="仿宋" w:hAnsi="仿宋" w:eastAsia="仿宋" w:cs="宋体"/>
          <w:color w:val="000000"/>
          <w:kern w:val="0"/>
          <w:sz w:val="32"/>
          <w:szCs w:val="32"/>
          <w:lang w:val="en-US" w:eastAsia="zh-CN"/>
        </w:rPr>
      </w:pPr>
    </w:p>
    <w:p>
      <w:pPr>
        <w:widowControl/>
        <w:snapToGrid w:val="0"/>
        <w:spacing w:line="360" w:lineRule="auto"/>
        <w:ind w:right="28" w:firstLine="640" w:firstLineChars="200"/>
        <w:rPr>
          <w:rFonts w:hint="eastAsia" w:ascii="仿宋" w:hAnsi="仿宋" w:eastAsia="仿宋" w:cs="宋体"/>
          <w:color w:val="000000"/>
          <w:kern w:val="0"/>
          <w:sz w:val="32"/>
          <w:szCs w:val="32"/>
          <w:lang w:val="en-US" w:eastAsia="zh-CN"/>
        </w:rPr>
      </w:pPr>
    </w:p>
    <w:p>
      <w:pPr>
        <w:widowControl/>
        <w:spacing w:after="240"/>
        <w:jc w:val="left"/>
        <w:rPr>
          <w:rFonts w:hint="eastAsia" w:ascii="仿宋" w:hAnsi="仿宋" w:eastAsia="仿宋" w:cs="宋体"/>
          <w:b/>
          <w:color w:val="000000"/>
          <w:kern w:val="0"/>
          <w:sz w:val="32"/>
          <w:szCs w:val="32"/>
          <w:lang w:val="en-US" w:eastAsia="zh-CN"/>
        </w:rPr>
      </w:pPr>
      <w:r>
        <w:rPr>
          <w:rFonts w:hint="eastAsia" w:ascii="仿宋" w:hAnsi="仿宋" w:eastAsia="仿宋" w:cs="宋体"/>
          <w:b/>
          <w:color w:val="000000"/>
          <w:kern w:val="0"/>
          <w:sz w:val="32"/>
          <w:szCs w:val="32"/>
          <w:lang w:val="en-US" w:eastAsia="zh-CN"/>
        </w:rPr>
        <w:t>十一、附表1：维修明细</w:t>
      </w:r>
    </w:p>
    <w:tbl>
      <w:tblPr>
        <w:tblStyle w:val="4"/>
        <w:tblpPr w:leftFromText="180" w:rightFromText="180" w:vertAnchor="text" w:horzAnchor="page" w:tblpXSpec="center" w:tblpY="207"/>
        <w:tblOverlap w:val="never"/>
        <w:tblW w:w="75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4605"/>
        <w:gridCol w:w="108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拆装点型探测器 感烟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拆装点型探测器 感温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按钮拆装 带电话插孔报警按钮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按钮拆装 消火栓报警按钮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消防警铃、声光报警器拆装 声光报警器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消防报警电话插孔(电话）拆装电话分机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消防广播(扬声器)拆装扬声器 吸顶式(3~5W)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消防专用模块(模块箱)拆装 模块 单输入（输出）（8304、8305）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消防专用模块(模块箱)拆装 模块 单输入（输出）（8300）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消防专用模块(模块箱)拆装 模块 单输入单输出（8301）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消防专用模块(模块箱)拆装 模块 多输入多输出（8303）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远程控制箱(柜)、重复显示器、多线制手动控制盘(柜)拆装 远程控制箱 3路以内（层显）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点型探测器 感烟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点型探测器 感温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带电话插孔报警按钮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扬声器 吸顶式(3~5W)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GST-ld-8304消防电话模块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GST-ld-8305消防广播模块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GST-ld-8301单输入输出模块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GST-ld-8300输入模块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CRT图形显示系统（软件制作）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自动报警系统调试(点以内) 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系统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管内穿≤三芯集束导线、 塑料护套线 单芯导线截面(mm2) ≤2.5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铜单股绝缘多芯护套线 NH-RVVP-2*2.5mm2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管内穿照明铜芯导线 导线截面(mm2) ≤2.5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绝缘电线 NH-BV-2*2.5mm2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管内穿多芯软导线 四芯 单芯导线截(mm2) ≤2. 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铜芯多股绝缘电线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8000</w:t>
            </w:r>
          </w:p>
        </w:tc>
      </w:tr>
    </w:tbl>
    <w:p>
      <w:pPr>
        <w:widowControl/>
        <w:snapToGrid w:val="0"/>
        <w:spacing w:line="360" w:lineRule="auto"/>
        <w:ind w:right="28"/>
        <w:rPr>
          <w:rFonts w:hint="eastAsia" w:ascii="仿宋" w:hAnsi="仿宋" w:eastAsia="仿宋" w:cs="宋体"/>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49E36"/>
    <w:multiLevelType w:val="singleLevel"/>
    <w:tmpl w:val="B6149E36"/>
    <w:lvl w:ilvl="0" w:tentative="0">
      <w:start w:val="1"/>
      <w:numFmt w:val="chineseCounting"/>
      <w:suff w:val="nothing"/>
      <w:lvlText w:val="（%1）"/>
      <w:lvlJc w:val="left"/>
      <w:pPr>
        <w:ind w:left="480" w:leftChars="0" w:firstLine="0" w:firstLineChars="0"/>
      </w:pPr>
      <w:rPr>
        <w:rFonts w:hint="eastAsia"/>
      </w:rPr>
    </w:lvl>
  </w:abstractNum>
  <w:abstractNum w:abstractNumId="1">
    <w:nsid w:val="61B95327"/>
    <w:multiLevelType w:val="singleLevel"/>
    <w:tmpl w:val="61B95327"/>
    <w:lvl w:ilvl="0" w:tentative="0">
      <w:start w:val="1"/>
      <w:numFmt w:val="chineseCounting"/>
      <w:suff w:val="nothing"/>
      <w:lvlText w:val="%1、"/>
      <w:lvlJc w:val="left"/>
    </w:lvl>
  </w:abstractNum>
  <w:abstractNum w:abstractNumId="2">
    <w:nsid w:val="6610F71E"/>
    <w:multiLevelType w:val="singleLevel"/>
    <w:tmpl w:val="6610F71E"/>
    <w:lvl w:ilvl="0" w:tentative="0">
      <w:start w:val="5"/>
      <w:numFmt w:val="chineseCounting"/>
      <w:suff w:val="nothing"/>
      <w:lvlText w:val="%1、"/>
      <w:lvlJc w:val="left"/>
    </w:lvl>
  </w:abstractNum>
  <w:abstractNum w:abstractNumId="3">
    <w:nsid w:val="67622E34"/>
    <w:multiLevelType w:val="singleLevel"/>
    <w:tmpl w:val="67622E34"/>
    <w:lvl w:ilvl="0" w:tentative="0">
      <w:start w:val="3"/>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mE4N2Y4NjA3OWM2NDY1MDg4NzdlYWE2OGQ2NTgifQ=="/>
    <w:docVar w:name="KSO_WPS_MARK_KEY" w:val="cdbfc4f7-a023-4053-a2aa-0137e0834c3f"/>
  </w:docVars>
  <w:rsids>
    <w:rsidRoot w:val="00000000"/>
    <w:rsid w:val="076D34DC"/>
    <w:rsid w:val="0AC41E4E"/>
    <w:rsid w:val="1E7E0D11"/>
    <w:rsid w:val="22E236E4"/>
    <w:rsid w:val="27272D34"/>
    <w:rsid w:val="754575A3"/>
    <w:rsid w:val="7A922E59"/>
    <w:rsid w:val="7D38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BodyText"/>
    <w:basedOn w:val="1"/>
    <w:qFormat/>
    <w:uiPriority w:val="0"/>
    <w:pPr>
      <w:textAlignment w:val="baseline"/>
    </w:pPr>
    <w:rPr>
      <w:rFonts w:ascii="宋体" w:hAnsi="宋体" w:eastAsia="宋体"/>
      <w:kern w:val="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2822</Words>
  <Characters>3080</Characters>
  <Lines>0</Lines>
  <Paragraphs>0</Paragraphs>
  <TotalTime>33</TotalTime>
  <ScaleCrop>false</ScaleCrop>
  <LinksUpToDate>false</LinksUpToDate>
  <CharactersWithSpaces>3138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2024-12-18T02:51:00Z</dcterms:created>
  <dc:creator>zy</dc:creator>
  <cp:lastModifiedBy>张瑶</cp:lastModifiedBy>
  <dcterms:modified xsi:type="dcterms:W3CDTF">2024-12-19T07:23:53Z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FB40B44C590547DD8C821F7CD4EA9556</vt:lpwstr>
  </property>
</Properties>
</file>