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987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1807" w:firstLineChars="600"/>
        <w:jc w:val="left"/>
        <w:textAlignment w:val="auto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附件7、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人体成分分析仪参数</w:t>
      </w:r>
    </w:p>
    <w:bookmarkEnd w:id="0"/>
    <w:p w14:paraId="40F5306F">
      <w:pPr>
        <w:ind w:left="602" w:hanging="602" w:hangingChars="200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1、测量原理：</w:t>
      </w:r>
      <w:r>
        <w:rPr>
          <w:rFonts w:hint="eastAsia" w:ascii="仿宋" w:hAnsi="仿宋" w:eastAsia="仿宋" w:cs="仿宋"/>
          <w:sz w:val="28"/>
          <w:szCs w:val="28"/>
        </w:rPr>
        <w:t>采用多频生物电阻抗技术，在人体躯干及五个节段进行30个阻抗测量，从而计算和得出人体水分、蛋白质、脂肪、无机盐等各个组成成分。</w:t>
      </w:r>
    </w:p>
    <w:p w14:paraId="09D432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2．技术要求</w:t>
      </w:r>
    </w:p>
    <w:p w14:paraId="44732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2.1显示屏：≥10英寸彩色液晶屏，触摸屏，语音提示测试功能，保护性：使用密码功能</w:t>
      </w:r>
    </w:p>
    <w:p w14:paraId="062BF4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2.2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测试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时间：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每个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受试者测试时间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少于1分钟。</w:t>
      </w:r>
    </w:p>
    <w:p w14:paraId="5EE198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.3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测量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方法：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直接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节段多频率生物电阻抗分析方法</w:t>
      </w:r>
    </w:p>
    <w:p w14:paraId="6D16D8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.4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计算方法：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据实测量，内部不设定经验值估算，不提供估算结果</w:t>
      </w:r>
    </w:p>
    <w:p w14:paraId="2F3BF5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.5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电极：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4极8点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接触电极</w:t>
      </w:r>
    </w:p>
    <w:p w14:paraId="1D03C6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6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阻抗测量范围：1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0Ω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-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1000Ω</w:t>
      </w:r>
    </w:p>
    <w:p w14:paraId="6315EB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阻抗测量允差范围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: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四肢±1%，躯干±3%以内（需提供检验报告）</w:t>
      </w:r>
    </w:p>
    <w:p w14:paraId="403574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测试数据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范围：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体重范围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kg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≤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0kg；</w:t>
      </w:r>
    </w:p>
    <w:p w14:paraId="61CB01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.9年龄范围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3岁，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≤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99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岁；</w:t>
      </w:r>
    </w:p>
    <w:p w14:paraId="244056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.10 身高范围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≥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95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cm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≤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220cm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。</w:t>
      </w:r>
    </w:p>
    <w:p w14:paraId="56B21F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04" w:leftChars="0" w:hanging="904" w:hangingChars="3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.11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范围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定制功能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：可以根据需要自行设定体脂百分比、腰臀比和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BMI等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的正常范围</w:t>
      </w:r>
    </w:p>
    <w:p w14:paraId="6BAAD2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阻抗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频率及项目：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电阻抗(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Z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) 通过包含1kHz、50kHz和250kHz在内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的至少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6种不同频率，分别在左右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上下肢及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躯干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共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5个节段部分进行电阻抗测量；电抗（Xc）通过包含5kHz, 50kHz, 250kHz 在内的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至少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3种不同频率分别在5个节段进行测量</w:t>
      </w:r>
    </w:p>
    <w:p w14:paraId="6CB12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历史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记录对比：可在报告纸中体现，对比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同一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测试者多次测量的历史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记录</w:t>
      </w:r>
    </w:p>
    <w:p w14:paraId="2BE749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.14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操作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平台：具有数字显示屏，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测试时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可进行触屏操作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，也可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同时进行电脑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端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操作</w:t>
      </w:r>
    </w:p>
    <w:p w14:paraId="480D46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.15可输出报告纸类型：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体成分报告、儿童生长曲线报告、体水分报告</w:t>
      </w:r>
    </w:p>
    <w:p w14:paraId="10993A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.16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故障排除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和仪器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自检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每次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开机时，机器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进行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自检和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自动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校准；测试中如出现问题自动提示，并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显示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故障排除帮助。</w:t>
      </w:r>
    </w:p>
    <w:p w14:paraId="604A8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管理权限控制：可通过设置管理员密码，防止误操作改动设置</w:t>
      </w:r>
    </w:p>
    <w:p w14:paraId="009A1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.18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屏幕可显示Q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R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二维码，和微信小程序进行对接。</w:t>
      </w:r>
    </w:p>
    <w:p w14:paraId="4F6933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． 报告纸输出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结果：</w:t>
      </w:r>
    </w:p>
    <w:p w14:paraId="4F6D5E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.1 包含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身体总水分、蛋白质、无机盐、体脂肪、肌肉量、BMI,体脂百分比</w:t>
      </w:r>
    </w:p>
    <w:p w14:paraId="3BF0A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 身体均衡分析: 躯干及四肢的肌肉分析,(需根据标准体重/根据当前体重比率)</w:t>
      </w:r>
    </w:p>
    <w:p w14:paraId="75FC0B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肥胖分析：BMI,体脂百分比（全身，节段），腰臀比，内脏脂肪面积（需有图解）</w:t>
      </w:r>
    </w:p>
    <w:p w14:paraId="420F6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.4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高级营养参数：身体细胞量，相位角，节段相位角，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S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MI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骨骼肌指数</w:t>
      </w:r>
    </w:p>
    <w:p w14:paraId="1A8D96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02" w:leftChars="0" w:hanging="602" w:hanging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．5细胞外水分比率分析,  评分,体型, 体重控制, 身体均衡评估, 节段脂肪分析, 节段水分分析，节段细胞内水分分析，节段细胞外水分分析，研究项目(基础代谢率、腰臀比、内脏脂肪等级、肥胖度、骨矿物质含量、上臂围度、上臂肌肉围度,去脂体重指数、脂肪量指数), 结果解析二维码, 电抗, 阻抗；节段围度分析。</w:t>
      </w:r>
    </w:p>
    <w:p w14:paraId="56F67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</w:t>
      </w:r>
    </w:p>
    <w:p w14:paraId="50BBB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904" w:firstLineChars="3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非“*”号条款，三条不满足视为投标无效。</w:t>
      </w:r>
    </w:p>
    <w:p w14:paraId="3135150E">
      <w:pPr>
        <w:adjustRightInd w:val="0"/>
        <w:snapToGrid w:val="0"/>
        <w:spacing w:line="360" w:lineRule="auto"/>
        <w:rPr>
          <w:rFonts w:ascii="宋体" w:hAnsi="宋体" w:cs="Arial"/>
          <w:sz w:val="24"/>
          <w:szCs w:val="24"/>
        </w:rPr>
      </w:pPr>
    </w:p>
    <w:p w14:paraId="6DAEC5AC">
      <w:pPr>
        <w:spacing w:line="360" w:lineRule="auto"/>
        <w:rPr>
          <w:rFonts w:ascii="宋体" w:hAnsi="宋体" w:cs="Arial"/>
          <w:sz w:val="24"/>
          <w:szCs w:val="24"/>
        </w:rPr>
      </w:pPr>
    </w:p>
    <w:p w14:paraId="31687DC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5Mjk2ZTI0M2ZjNGNmMDhiZDQ0MDhlNTI0MzQzNTgifQ=="/>
  </w:docVars>
  <w:rsids>
    <w:rsidRoot w:val="00696DB0"/>
    <w:rsid w:val="0002272A"/>
    <w:rsid w:val="000E6C16"/>
    <w:rsid w:val="00102C2F"/>
    <w:rsid w:val="00115B6B"/>
    <w:rsid w:val="00180393"/>
    <w:rsid w:val="00181BB7"/>
    <w:rsid w:val="001859AB"/>
    <w:rsid w:val="002D7A2F"/>
    <w:rsid w:val="00324559"/>
    <w:rsid w:val="00343CAC"/>
    <w:rsid w:val="00371C18"/>
    <w:rsid w:val="00632B28"/>
    <w:rsid w:val="00694C53"/>
    <w:rsid w:val="00696DB0"/>
    <w:rsid w:val="007465B5"/>
    <w:rsid w:val="007E45E6"/>
    <w:rsid w:val="00851D96"/>
    <w:rsid w:val="008D19CE"/>
    <w:rsid w:val="00972E2A"/>
    <w:rsid w:val="009C1C91"/>
    <w:rsid w:val="009E2C4E"/>
    <w:rsid w:val="00A4627B"/>
    <w:rsid w:val="00AA7EBB"/>
    <w:rsid w:val="00AF2A1E"/>
    <w:rsid w:val="00B24998"/>
    <w:rsid w:val="00C05D1B"/>
    <w:rsid w:val="00D01AC4"/>
    <w:rsid w:val="00E45BB6"/>
    <w:rsid w:val="00F92899"/>
    <w:rsid w:val="00FD3178"/>
    <w:rsid w:val="00FF472D"/>
    <w:rsid w:val="12C15CC9"/>
    <w:rsid w:val="5159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nhideWhenUsed/>
    <w:qFormat/>
    <w:uiPriority w:val="99"/>
    <w:rPr>
      <w:rFonts w:ascii="宋体" w:hAnsi="Courier New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"/>
    <w:basedOn w:val="7"/>
    <w:link w:val="2"/>
    <w:uiPriority w:val="99"/>
    <w:rPr>
      <w:rFonts w:ascii="宋体" w:hAnsi="Courier New" w:eastAsia="宋体" w:cs="Times New Roman"/>
      <w:szCs w:val="20"/>
    </w:rPr>
  </w:style>
  <w:style w:type="paragraph" w:customStyle="1" w:styleId="11">
    <w:name w:val="纯文本1"/>
    <w:basedOn w:val="1"/>
    <w:qFormat/>
    <w:uiPriority w:val="0"/>
    <w:pPr>
      <w:adjustRightInd w:val="0"/>
      <w:spacing w:line="312" w:lineRule="atLeast"/>
      <w:textAlignment w:val="baseline"/>
    </w:pPr>
    <w:rPr>
      <w:rFonts w:ascii="宋体" w:hAnsi="Courier New"/>
    </w:rPr>
  </w:style>
  <w:style w:type="paragraph" w:customStyle="1" w:styleId="12">
    <w:name w:val="Char3"/>
    <w:basedOn w:val="1"/>
    <w:qFormat/>
    <w:uiPriority w:val="0"/>
    <w:rPr>
      <w:kern w:val="0"/>
      <w:sz w:val="24"/>
    </w:rPr>
  </w:style>
  <w:style w:type="character" w:customStyle="1" w:styleId="13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3</Pages>
  <Words>906</Words>
  <Characters>1056</Characters>
  <Lines>8</Lines>
  <Paragraphs>2</Paragraphs>
  <TotalTime>17</TotalTime>
  <ScaleCrop>false</ScaleCrop>
  <LinksUpToDate>false</LinksUpToDate>
  <CharactersWithSpaces>1094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2018-08-27T08:07:00Z</dcterms:created>
  <dc:creator>XiaZaiMa.COM</dc:creator>
  <cp:lastModifiedBy>Administrator</cp:lastModifiedBy>
  <cp:lastPrinted>2019-09-05T02:50:00Z</cp:lastPrinted>
  <dcterms:modified xsi:type="dcterms:W3CDTF">2024-12-11T06:19:44Z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6B5313C522544FB5AA68B57E0C4292F0_13</vt:lpwstr>
  </property>
</Properties>
</file>