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12C7D">
      <w:pPr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附件13</w:t>
      </w:r>
      <w:bookmarkStart w:id="13" w:name="_GoBack"/>
      <w:bookmarkEnd w:id="13"/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、</w:t>
      </w:r>
      <w:r>
        <w:rPr>
          <w:rFonts w:hint="eastAsia" w:ascii="仿宋" w:hAnsi="仿宋" w:eastAsia="仿宋" w:cs="仿宋"/>
          <w:sz w:val="36"/>
          <w:szCs w:val="36"/>
        </w:rPr>
        <w:t>彩色多普勒超声诊断仪技术规格及要求</w:t>
      </w:r>
    </w:p>
    <w:p w14:paraId="2CC9E309">
      <w:pPr>
        <w:rPr>
          <w:rFonts w:eastAsia="微软雅黑" w:cstheme="minorHAnsi"/>
          <w:b/>
          <w:sz w:val="24"/>
          <w:szCs w:val="24"/>
        </w:rPr>
      </w:pPr>
    </w:p>
    <w:p w14:paraId="6F1D9905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eastAsia="微软雅黑" w:cstheme="minorHAnsi"/>
          <w:b/>
          <w:sz w:val="24"/>
          <w:szCs w:val="24"/>
        </w:rPr>
        <w:t>一</w:t>
      </w:r>
      <w:r>
        <w:rPr>
          <w:rFonts w:hint="eastAsia" w:ascii="仿宋" w:hAnsi="仿宋" w:eastAsia="仿宋" w:cs="仿宋"/>
          <w:b/>
          <w:sz w:val="24"/>
          <w:szCs w:val="24"/>
        </w:rPr>
        <w:t>、设备名称：</w:t>
      </w:r>
      <w:r>
        <w:rPr>
          <w:rFonts w:hint="eastAsia" w:ascii="仿宋" w:hAnsi="仿宋" w:eastAsia="仿宋" w:cs="仿宋"/>
          <w:sz w:val="24"/>
          <w:szCs w:val="24"/>
        </w:rPr>
        <w:t>彩色多普勒超声波诊断仪</w:t>
      </w:r>
    </w:p>
    <w:p w14:paraId="5A73E5C0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二、设备用途说明：</w:t>
      </w:r>
    </w:p>
    <w:p w14:paraId="60CDD47C">
      <w:pPr>
        <w:pStyle w:val="6"/>
        <w:ind w:left="420" w:firstLine="0" w:firstLineChars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心脏、腹部、妇产科、泌尿科、浅表组织与小器官、外周血管、小儿与新生儿、术中、穿刺等全身应用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65AAC354">
      <w:pPr>
        <w:pStyle w:val="6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主要技术及系统概述</w:t>
      </w:r>
    </w:p>
    <w:p w14:paraId="5C89C7DA">
      <w:pPr>
        <w:pStyle w:val="6"/>
        <w:numPr>
          <w:ilvl w:val="1"/>
          <w:numId w:val="2"/>
        </w:numPr>
        <w:ind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彩色多普勒超声波诊断仪包括：</w:t>
      </w:r>
    </w:p>
    <w:p w14:paraId="67E6AD83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3.1.1高分辨率LED液晶显示器≥17.3英寸</w:t>
      </w:r>
    </w:p>
    <w:p w14:paraId="0F13C94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3.1.2 </w:t>
      </w:r>
      <w:bookmarkStart w:id="0" w:name="OLE_LINK1"/>
      <w:r>
        <w:rPr>
          <w:rFonts w:hint="eastAsia" w:ascii="仿宋" w:hAnsi="仿宋" w:eastAsia="仿宋" w:cs="仿宋"/>
          <w:sz w:val="24"/>
          <w:szCs w:val="24"/>
        </w:rPr>
        <w:t>超高集成度超声成像平台</w:t>
      </w:r>
      <w:bookmarkEnd w:id="0"/>
      <w:r>
        <w:rPr>
          <w:rFonts w:hint="eastAsia" w:ascii="仿宋" w:hAnsi="仿宋" w:eastAsia="仿宋" w:cs="仿宋"/>
          <w:sz w:val="24"/>
          <w:szCs w:val="24"/>
        </w:rPr>
        <w:t>：a）应用板级集成优化技术，提高内部电路的整合程度，减少信号丢失，提高信噪比；b）应用多功能单元整合技术，将主机内部多个功能单元有机整合为可拆卸化整体结构，缩短维修时间，并降低维修成本和停机时间</w:t>
      </w:r>
    </w:p>
    <w:p w14:paraId="045041C2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3.1.3 数字化二维灰阶成像单元</w:t>
      </w:r>
    </w:p>
    <w:p w14:paraId="0CB86CC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3.1.4 数字化M型成像单元</w:t>
      </w:r>
    </w:p>
    <w:p w14:paraId="448BDAF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3.1.5 数字化彩色多普勒血流成像单元</w:t>
      </w:r>
    </w:p>
    <w:p w14:paraId="2881BDB5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3.1.6 数字化频谱多普勒显示和分析单元</w:t>
      </w:r>
    </w:p>
    <w:p w14:paraId="1843AC62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3.1.7 数字化能量多普勒，方向性能量图</w:t>
      </w:r>
    </w:p>
    <w:p w14:paraId="1E0B4C37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3.1.8 数字化波束形成器，多倍声束处理</w:t>
      </w:r>
    </w:p>
    <w:p w14:paraId="6A3CFCD5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bookmarkStart w:id="1" w:name="_Hlk18605851"/>
      <w:r>
        <w:rPr>
          <w:rFonts w:hint="eastAsia" w:ascii="仿宋" w:hAnsi="仿宋" w:eastAsia="仿宋" w:cs="仿宋"/>
          <w:sz w:val="24"/>
          <w:szCs w:val="24"/>
        </w:rPr>
        <w:t>3.1.9 空间复合成像技术：三种模式，每种模式有3档调节；空间复合成像的聚焦宽度、</w:t>
      </w:r>
    </w:p>
    <w:p w14:paraId="70867471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帧平均、线密度等多种参数均有多级可调；可做曲线别针试验证明≥9线发射;</w:t>
      </w:r>
    </w:p>
    <w:p w14:paraId="5C349327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3.1.10 斑点噪声抑制技术：可以支持所有探头，B模式下支持≥6级调节;</w:t>
      </w:r>
    </w:p>
    <w:p w14:paraId="4888BCB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3.1.11 一键实时</w:t>
      </w:r>
      <w:r>
        <w:rPr>
          <w:rFonts w:hint="eastAsia" w:ascii="仿宋" w:hAnsi="仿宋" w:eastAsia="仿宋" w:cs="仿宋"/>
          <w:sz w:val="24"/>
          <w:szCs w:val="24"/>
        </w:rPr>
        <w:t>扫查优化技术：扫查前按下面板上该功能键，B模式扫查过程中可以实时动态优化图像的灰度、对比度和一致性等参数；频谱模式扫查中可实时动态优化基线，速度标尺等参数；切换扫查部位无需重复按键;</w:t>
      </w:r>
    </w:p>
    <w:bookmarkEnd w:id="1"/>
    <w:p w14:paraId="454C8F0B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3.1.12 脉冲反相谐波成像（可用于所有探头）</w:t>
      </w:r>
    </w:p>
    <w:p w14:paraId="665D2CCA">
      <w:pPr>
        <w:rPr>
          <w:rFonts w:hint="eastAsia" w:ascii="仿宋" w:hAnsi="仿宋" w:eastAsia="仿宋" w:cs="仿宋"/>
          <w:color w:val="121212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3.1.13 宽景成像，可用于包含相控阵在内的所有探头</w:t>
      </w:r>
    </w:p>
    <w:p w14:paraId="26FB5141">
      <w:pPr>
        <w:rPr>
          <w:rFonts w:hint="eastAsia" w:ascii="仿宋" w:hAnsi="仿宋" w:eastAsia="仿宋" w:cs="仿宋"/>
          <w:color w:val="121212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3.1.14 解剖M型，存储的动态图像仍可重新取M型图。</w:t>
      </w:r>
    </w:p>
    <w:p w14:paraId="072050B2">
      <w:pPr>
        <w:rPr>
          <w:rFonts w:hint="eastAsia" w:ascii="仿宋" w:hAnsi="仿宋" w:eastAsia="仿宋" w:cs="仿宋"/>
          <w:sz w:val="24"/>
          <w:szCs w:val="24"/>
        </w:rPr>
      </w:pPr>
      <w:bookmarkStart w:id="2" w:name="_Hlk18605920"/>
      <w:bookmarkStart w:id="3" w:name="OLE_LINK2"/>
      <w:r>
        <w:rPr>
          <w:rFonts w:hint="eastAsia" w:ascii="仿宋" w:hAnsi="仿宋" w:eastAsia="仿宋" w:cs="仿宋"/>
          <w:color w:val="121212"/>
          <w:sz w:val="24"/>
          <w:szCs w:val="24"/>
          <w:lang w:val="fr-FR"/>
        </w:rPr>
        <w:t>3.1.15 血管内中膜厚度自动测量</w:t>
      </w:r>
      <w:r>
        <w:rPr>
          <w:rFonts w:hint="eastAsia" w:ascii="仿宋" w:hAnsi="仿宋" w:eastAsia="仿宋" w:cs="仿宋"/>
          <w:sz w:val="24"/>
          <w:szCs w:val="24"/>
          <w:lang w:val="fr-FR"/>
        </w:rPr>
        <w:t>：可以在同切面且无需180°旋转切面方向的状态下先后测量血管前后壁的厚度</w:t>
      </w:r>
      <w:bookmarkEnd w:id="2"/>
      <w:r>
        <w:rPr>
          <w:rFonts w:hint="eastAsia" w:ascii="仿宋" w:hAnsi="仿宋" w:eastAsia="仿宋" w:cs="仿宋"/>
          <w:sz w:val="24"/>
          <w:szCs w:val="24"/>
          <w:lang w:val="fr-FR"/>
        </w:rPr>
        <w:t> ;</w:t>
      </w:r>
    </w:p>
    <w:p w14:paraId="1A6FBB8A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bookmarkStart w:id="4" w:name="_Hlk18606585"/>
      <w:r>
        <w:rPr>
          <w:rFonts w:hint="eastAsia" w:ascii="仿宋" w:hAnsi="仿宋" w:eastAsia="仿宋" w:cs="仿宋"/>
          <w:sz w:val="24"/>
          <w:szCs w:val="24"/>
          <w:lang w:eastAsia="zh-CN"/>
        </w:rPr>
        <w:t>*</w:t>
      </w:r>
      <w:r>
        <w:rPr>
          <w:rFonts w:hint="eastAsia" w:ascii="仿宋" w:hAnsi="仿宋" w:eastAsia="仿宋" w:cs="仿宋"/>
          <w:sz w:val="24"/>
          <w:szCs w:val="24"/>
        </w:rPr>
        <w:t>3.1.16 内置快捷操作指导模块：通过文字、图片、视频等形式指导用户快速掌握机器操作</w:t>
      </w:r>
    </w:p>
    <w:p w14:paraId="4F32E1C8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，可随时调阅</w:t>
      </w:r>
      <w:bookmarkEnd w:id="4"/>
      <w:r>
        <w:rPr>
          <w:rFonts w:hint="eastAsia" w:ascii="仿宋" w:hAnsi="仿宋" w:eastAsia="仿宋" w:cs="仿宋"/>
          <w:sz w:val="24"/>
          <w:szCs w:val="24"/>
        </w:rPr>
        <w:t> 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fr-FR" w:eastAsia="zh-CN"/>
        </w:rPr>
        <w:t>附图证明。</w:t>
      </w:r>
    </w:p>
    <w:p w14:paraId="6A0A66F4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*</w:t>
      </w:r>
      <w:r>
        <w:rPr>
          <w:rFonts w:hint="eastAsia" w:ascii="仿宋" w:hAnsi="仿宋" w:eastAsia="仿宋" w:cs="仿宋"/>
          <w:sz w:val="24"/>
          <w:szCs w:val="24"/>
        </w:rPr>
        <w:t>3.1.17 中文操作界面</w:t>
      </w:r>
    </w:p>
    <w:p w14:paraId="4B8308B6">
      <w:pPr>
        <w:jc w:val="left"/>
        <w:rPr>
          <w:rFonts w:hint="eastAsia" w:ascii="仿宋" w:hAnsi="仿宋" w:eastAsia="仿宋" w:cs="仿宋"/>
          <w:color w:val="121212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3.1.18 凸形扩展功能，可用于线阵、相控阵探头 </w:t>
      </w:r>
      <w:r>
        <w:rPr>
          <w:rFonts w:hint="eastAsia" w:ascii="仿宋" w:hAnsi="仿宋" w:eastAsia="仿宋" w:cs="仿宋"/>
          <w:color w:val="121212"/>
          <w:sz w:val="24"/>
          <w:szCs w:val="24"/>
          <w:lang w:val="fr-FR"/>
        </w:rPr>
        <w:t>;</w:t>
      </w:r>
    </w:p>
    <w:p w14:paraId="421874FD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bookmarkStart w:id="5" w:name="_Hlk18606867"/>
      <w:r>
        <w:rPr>
          <w:rFonts w:hint="eastAsia" w:ascii="仿宋" w:hAnsi="仿宋" w:eastAsia="仿宋" w:cs="仿宋"/>
          <w:color w:val="121212"/>
          <w:sz w:val="24"/>
          <w:szCs w:val="24"/>
          <w:lang w:eastAsia="zh-CN"/>
        </w:rPr>
        <w:t>*</w:t>
      </w:r>
      <w:r>
        <w:rPr>
          <w:rFonts w:hint="eastAsia" w:ascii="仿宋" w:hAnsi="仿宋" w:eastAsia="仿宋" w:cs="仿宋"/>
          <w:color w:val="121212"/>
          <w:sz w:val="24"/>
          <w:szCs w:val="24"/>
        </w:rPr>
        <w:t>3.1.19 系统内置操作切面实时指导工具：可在屏幕上分屏</w:t>
      </w:r>
      <w:r>
        <w:rPr>
          <w:rFonts w:hint="eastAsia" w:ascii="仿宋" w:hAnsi="仿宋" w:eastAsia="仿宋" w:cs="仿宋"/>
          <w:sz w:val="24"/>
          <w:szCs w:val="24"/>
        </w:rPr>
        <w:t>显示各脏器标准扫查切面超声图</w:t>
      </w:r>
    </w:p>
    <w:p w14:paraId="023E6F4B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与扫查手法图片、flash动画图并配以文字说明，可实时指导操作者找到标准切面并进行正</w:t>
      </w:r>
    </w:p>
    <w:p w14:paraId="2E62F801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确测量</w:t>
      </w:r>
      <w:bookmarkEnd w:id="5"/>
      <w:r>
        <w:rPr>
          <w:rFonts w:hint="eastAsia" w:ascii="仿宋" w:hAnsi="仿宋" w:eastAsia="仿宋" w:cs="仿宋"/>
          <w:sz w:val="24"/>
          <w:szCs w:val="24"/>
          <w:lang w:eastAsia="zh-CN"/>
        </w:rPr>
        <w:t>，附图证明。</w:t>
      </w:r>
    </w:p>
    <w:p w14:paraId="5051E997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 技术参数及要求</w:t>
      </w:r>
    </w:p>
    <w:p w14:paraId="385CF4AC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3.2.1  探头规格</w:t>
      </w:r>
    </w:p>
    <w:p w14:paraId="4A38B50C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3.2.1.1 激活探头接口≥3个</w:t>
      </w:r>
    </w:p>
    <w:p w14:paraId="4015D22F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3.2.1.2 频率：宽频、变频探头，可视可调中心频率范围1.7-13 MHz</w:t>
      </w:r>
    </w:p>
    <w:p w14:paraId="297E4F12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3.2.1.3 支持探头类型：支持凸阵、线阵、相控阵、微凸阵探头等</w:t>
      </w:r>
    </w:p>
    <w:p w14:paraId="688E3186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3.2.1.4 穿刺导向：具有穿</w:t>
      </w:r>
      <w:r>
        <w:rPr>
          <w:rFonts w:hint="eastAsia" w:ascii="仿宋" w:hAnsi="仿宋" w:eastAsia="仿宋" w:cs="仿宋"/>
          <w:sz w:val="24"/>
          <w:szCs w:val="24"/>
        </w:rPr>
        <w:t>刺引导线</w:t>
      </w:r>
    </w:p>
    <w:p w14:paraId="44579B88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3.2.1.5 扫描频率：</w:t>
      </w:r>
    </w:p>
    <w:p w14:paraId="6579992B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电子凸阵：可视可调中心频率2.0—5.0 MHz</w:t>
      </w:r>
    </w:p>
    <w:p w14:paraId="2D43E519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电子线阵：可视可调中心频率6.0—13.0 MHz</w:t>
      </w:r>
    </w:p>
    <w:p w14:paraId="10FF5A8C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</w:t>
      </w:r>
    </w:p>
    <w:p w14:paraId="73CBC8B6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bookmarkStart w:id="6" w:name="_Hlk18606884"/>
      <w:r>
        <w:rPr>
          <w:rFonts w:hint="eastAsia" w:ascii="仿宋" w:hAnsi="仿宋" w:eastAsia="仿宋" w:cs="仿宋"/>
          <w:sz w:val="24"/>
          <w:szCs w:val="24"/>
        </w:rPr>
        <w:t>3.2.1.6 相控阵探头扫描角度≥110°</w:t>
      </w:r>
      <w:bookmarkEnd w:id="6"/>
    </w:p>
    <w:p w14:paraId="5B1D544F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3.2.2   B型成像主要参数</w:t>
      </w:r>
    </w:p>
    <w:p w14:paraId="1D19BB41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3.2.2.1  ≥256灰阶</w:t>
      </w:r>
    </w:p>
    <w:p w14:paraId="2097E80F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3.2.2.2 发射声束聚焦：≥8段</w:t>
      </w:r>
    </w:p>
    <w:p w14:paraId="23D16F67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3.2.2.3 回放重现：灰阶图像回放≥3000帧、回放时间≥60秒</w:t>
      </w:r>
    </w:p>
    <w:p w14:paraId="4DCD1F2D">
      <w:pPr>
        <w:ind w:left="630" w:hanging="720" w:hangingChars="300"/>
        <w:rPr>
          <w:rFonts w:hint="eastAsia" w:ascii="仿宋" w:hAnsi="仿宋" w:eastAsia="仿宋" w:cs="仿宋"/>
          <w:color w:val="121212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3.2.2.4 预设条件：针对不同的检查脏器，预置最佳化图像的检查条件≥30种，减少常用</w:t>
      </w:r>
    </w:p>
    <w:p w14:paraId="57E04DD5">
      <w:pPr>
        <w:ind w:left="630" w:hanging="720" w:hangingChars="300"/>
        <w:rPr>
          <w:rFonts w:hint="eastAsia" w:ascii="仿宋" w:hAnsi="仿宋" w:eastAsia="仿宋" w:cs="仿宋"/>
          <w:color w:val="121212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所需的外部调节及组合调节</w:t>
      </w:r>
    </w:p>
    <w:p w14:paraId="38EEBFD8">
      <w:pPr>
        <w:ind w:left="630" w:hanging="720" w:hangingChars="300"/>
        <w:rPr>
          <w:rFonts w:hint="eastAsia" w:ascii="仿宋" w:hAnsi="仿宋" w:eastAsia="仿宋" w:cs="仿宋"/>
          <w:color w:val="121212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3.2.2.5 增益调节：B/M/CF/D可独立调节，TGC调节≥6段</w:t>
      </w:r>
    </w:p>
    <w:p w14:paraId="4209979E">
      <w:pPr>
        <w:ind w:left="630" w:hanging="720" w:hangingChars="300"/>
        <w:rPr>
          <w:rFonts w:hint="eastAsia" w:ascii="仿宋" w:hAnsi="仿宋" w:eastAsia="仿宋" w:cs="仿宋"/>
          <w:color w:val="121212"/>
          <w:sz w:val="24"/>
          <w:szCs w:val="24"/>
        </w:rPr>
      </w:pPr>
      <w:bookmarkStart w:id="7" w:name="_Hlk18607104"/>
      <w:r>
        <w:rPr>
          <w:rFonts w:hint="eastAsia" w:ascii="仿宋" w:hAnsi="仿宋" w:eastAsia="仿宋" w:cs="仿宋"/>
          <w:color w:val="121212"/>
          <w:sz w:val="24"/>
          <w:szCs w:val="24"/>
        </w:rPr>
        <w:t>3.2.2.6 超声系统最大探查深度≥33 cm</w:t>
      </w:r>
      <w:bookmarkEnd w:id="7"/>
      <w:r>
        <w:rPr>
          <w:rFonts w:hint="eastAsia" w:ascii="仿宋" w:hAnsi="仿宋" w:eastAsia="仿宋" w:cs="仿宋"/>
          <w:color w:val="121212"/>
          <w:sz w:val="24"/>
          <w:szCs w:val="24"/>
        </w:rPr>
        <w:t>;</w:t>
      </w:r>
    </w:p>
    <w:p w14:paraId="19157EB2">
      <w:pPr>
        <w:ind w:left="630" w:hanging="720" w:hanging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3.2.2.7 系统动态范围</w:t>
      </w:r>
      <w:r>
        <w:rPr>
          <w:rFonts w:hint="eastAsia" w:ascii="仿宋" w:hAnsi="仿宋" w:eastAsia="仿宋" w:cs="仿宋"/>
          <w:sz w:val="24"/>
          <w:szCs w:val="24"/>
        </w:rPr>
        <w:t>≥263 dB</w:t>
      </w:r>
    </w:p>
    <w:p w14:paraId="49F4E931">
      <w:pPr>
        <w:ind w:left="630" w:hanging="720" w:hangingChars="300"/>
        <w:rPr>
          <w:rFonts w:hint="eastAsia" w:ascii="仿宋" w:hAnsi="仿宋" w:eastAsia="仿宋" w:cs="仿宋"/>
          <w:sz w:val="24"/>
          <w:szCs w:val="24"/>
          <w:highlight w:val="yellow"/>
        </w:rPr>
      </w:pPr>
      <w:bookmarkStart w:id="8" w:name="_Hlk18607316"/>
      <w:r>
        <w:rPr>
          <w:rFonts w:hint="eastAsia" w:ascii="仿宋" w:hAnsi="仿宋" w:eastAsia="仿宋" w:cs="仿宋"/>
          <w:sz w:val="24"/>
          <w:szCs w:val="24"/>
        </w:rPr>
        <w:t>3.2.2.</w:t>
      </w:r>
      <w:bookmarkStart w:id="9" w:name="_Hlk18501199"/>
      <w:r>
        <w:rPr>
          <w:rFonts w:hint="eastAsia" w:ascii="仿宋" w:hAnsi="仿宋" w:eastAsia="仿宋" w:cs="仿宋"/>
          <w:sz w:val="24"/>
          <w:szCs w:val="24"/>
        </w:rPr>
        <w:t>8 凸阵探头最大视角，18 cm深度时，帧频≥46帧；</w:t>
      </w:r>
    </w:p>
    <w:p w14:paraId="3AB01EF1">
      <w:pPr>
        <w:ind w:left="630" w:leftChars="300" w:firstLine="88" w:firstLineChars="3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相控阵探头90°视角，18 cm深度时，帧频≥81帧;</w:t>
      </w:r>
    </w:p>
    <w:bookmarkEnd w:id="8"/>
    <w:bookmarkEnd w:id="9"/>
    <w:p w14:paraId="1743CB34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3.2.3   频谱多普勒</w:t>
      </w:r>
    </w:p>
    <w:p w14:paraId="581FDEE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3.2.3.1 方式：脉冲波多普勒PWD；高脉冲重复频率HPRF；连续波多普勒CWD</w:t>
      </w:r>
    </w:p>
    <w:p w14:paraId="39C45F52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3.2.3.2 多普勒发射频率可视可调</w:t>
      </w:r>
    </w:p>
    <w:p w14:paraId="04214D09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3.2.3.3 最大测量速度：PWD：≥20m/s ；CWD: ≥40m/s；</w:t>
      </w:r>
    </w:p>
    <w:p w14:paraId="17B79F08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最小测量速度：≤1mm/s</w:t>
      </w:r>
    </w:p>
    <w:p w14:paraId="1A41242D">
      <w:pPr>
        <w:rPr>
          <w:rFonts w:hint="eastAsia" w:ascii="仿宋" w:hAnsi="仿宋" w:eastAsia="仿宋" w:cs="仿宋"/>
          <w:sz w:val="24"/>
          <w:szCs w:val="24"/>
        </w:rPr>
      </w:pPr>
      <w:bookmarkStart w:id="10" w:name="_Hlk18607328"/>
      <w:r>
        <w:rPr>
          <w:rFonts w:hint="eastAsia" w:ascii="仿宋" w:hAnsi="仿宋" w:eastAsia="仿宋" w:cs="仿宋"/>
          <w:sz w:val="24"/>
          <w:szCs w:val="24"/>
          <w:lang w:eastAsia="zh-CN"/>
        </w:rPr>
        <w:t>*</w:t>
      </w:r>
      <w:r>
        <w:rPr>
          <w:rFonts w:hint="eastAsia" w:ascii="仿宋" w:hAnsi="仿宋" w:eastAsia="仿宋" w:cs="仿宋"/>
          <w:sz w:val="24"/>
          <w:szCs w:val="24"/>
        </w:rPr>
        <w:t>3.2.3.4 多普勒取样容积距离体表的深度可在屏幕上实时显示</w:t>
      </w:r>
      <w:bookmarkEnd w:id="10"/>
      <w:r>
        <w:rPr>
          <w:rFonts w:hint="eastAsia" w:ascii="仿宋" w:hAnsi="仿宋" w:eastAsia="仿宋" w:cs="仿宋"/>
          <w:sz w:val="24"/>
          <w:szCs w:val="24"/>
          <w:lang w:eastAsia="zh-CN"/>
        </w:rPr>
        <w:t>，附图证明。</w:t>
      </w:r>
    </w:p>
    <w:p w14:paraId="15498C32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3.2.4   彩色多普勒</w:t>
      </w:r>
    </w:p>
    <w:p w14:paraId="2459936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3.2.4.1 显示方式：速度分散显示、能量显示、速度显示、方差显示；</w:t>
      </w:r>
    </w:p>
    <w:p w14:paraId="7DE386E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3.2.4.2 彩色多普勒频率可视可调；</w:t>
      </w:r>
    </w:p>
    <w:p w14:paraId="4AEF6CA4">
      <w:pPr>
        <w:rPr>
          <w:rFonts w:hint="eastAsia" w:ascii="仿宋" w:hAnsi="仿宋" w:eastAsia="仿宋" w:cs="仿宋"/>
          <w:sz w:val="24"/>
          <w:szCs w:val="24"/>
        </w:rPr>
      </w:pPr>
      <w:bookmarkStart w:id="11" w:name="_Hlk18607346"/>
      <w:r>
        <w:rPr>
          <w:rFonts w:hint="eastAsia" w:ascii="仿宋" w:hAnsi="仿宋" w:eastAsia="仿宋" w:cs="仿宋"/>
          <w:sz w:val="24"/>
          <w:szCs w:val="24"/>
        </w:rPr>
        <w:t>3.2.4.3 凸阵探头最大视角，最大取样框，18cm深度时，彩色帧频≥8帧；</w:t>
      </w:r>
    </w:p>
    <w:p w14:paraId="3370358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相控阵探头90°视角, 最大取样框，18cm深度时，彩色帧频≥12帧；</w:t>
      </w:r>
    </w:p>
    <w:bookmarkEnd w:id="11"/>
    <w:p w14:paraId="593E786E">
      <w:pPr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3.3 测量和分析：(B型、M型、频谱多普勒、彩色模式)</w:t>
      </w:r>
    </w:p>
    <w:bookmarkEnd w:id="3"/>
    <w:p w14:paraId="2DE55097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3.3.1 一般测量</w:t>
      </w:r>
    </w:p>
    <w:p w14:paraId="2B72F71D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3.3.2 妇产科测量</w:t>
      </w:r>
    </w:p>
    <w:p w14:paraId="5ACD5114">
      <w:pPr>
        <w:rPr>
          <w:rFonts w:hint="eastAsia" w:ascii="仿宋" w:hAnsi="仿宋" w:eastAsia="仿宋" w:cs="仿宋"/>
          <w:color w:val="121212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3.3.3 神经及肌肉组织测量；</w:t>
      </w:r>
    </w:p>
    <w:p w14:paraId="69E2C425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121212"/>
          <w:sz w:val="24"/>
          <w:szCs w:val="24"/>
        </w:rPr>
        <w:t>3.3.4 心功能测量与分析</w:t>
      </w:r>
    </w:p>
    <w:p w14:paraId="5939A117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3.3.5 多普勒血流测量与计算</w:t>
      </w:r>
    </w:p>
    <w:p w14:paraId="08313551">
      <w:pPr>
        <w:rPr>
          <w:rFonts w:hint="eastAsia" w:ascii="仿宋" w:hAnsi="仿宋" w:eastAsia="仿宋" w:cs="仿宋"/>
          <w:sz w:val="24"/>
          <w:szCs w:val="24"/>
        </w:rPr>
      </w:pPr>
      <w:bookmarkStart w:id="12" w:name="_Hlk18607353"/>
      <w:r>
        <w:rPr>
          <w:rFonts w:hint="eastAsia" w:ascii="仿宋" w:hAnsi="仿宋" w:eastAsia="仿宋" w:cs="仿宋"/>
          <w:sz w:val="24"/>
          <w:szCs w:val="24"/>
        </w:rPr>
        <w:t>3.3.6 频谱多普勒自动包络测量和计算，可自动测量和计算≥12个参数;</w:t>
      </w:r>
    </w:p>
    <w:bookmarkEnd w:id="12"/>
    <w:p w14:paraId="465CAA7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3.3.7 泌尿科测量与分析;</w:t>
      </w:r>
    </w:p>
    <w:p w14:paraId="17EEF0FA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3.4 电影回放重现及病案管理单元:</w:t>
      </w:r>
    </w:p>
    <w:p w14:paraId="611A850E">
      <w:pPr>
        <w:widowControl/>
        <w:ind w:left="525" w:hanging="600" w:hangingChars="250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3.4.1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同屏一体化智能剪贴板, 可以实时同屏存储和回放动态及静态图像，将存储的图像显</w:t>
      </w:r>
    </w:p>
    <w:p w14:paraId="6B0BB429">
      <w:pPr>
        <w:widowControl/>
        <w:ind w:left="525" w:hanging="600" w:hangingChars="250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示在屏幕上实时图像的下方，随时调阅、删除、导出图像;</w:t>
      </w:r>
    </w:p>
    <w:p w14:paraId="26393BCF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3.4.2 原始数据处理，可对回放的图像进行≥30种参数调节;</w:t>
      </w:r>
    </w:p>
    <w:p w14:paraId="798AC0D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3.4.3 USB接口≥3个;</w:t>
      </w:r>
    </w:p>
    <w:p w14:paraId="43A8EF47">
      <w:pPr>
        <w:ind w:left="525" w:hanging="600" w:hangingChars="2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3.4.4 USB一键快速存储：只需一个按键一步操作即可把屏幕上的图像传输至U盘或移动</w:t>
      </w:r>
    </w:p>
    <w:p w14:paraId="10E005C1">
      <w:pPr>
        <w:ind w:left="525" w:hanging="600" w:hangingChars="2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硬盘中;</w:t>
      </w:r>
    </w:p>
    <w:p w14:paraId="14D565FB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3.5 输入、输出信号:</w:t>
      </w:r>
    </w:p>
    <w:p w14:paraId="28928DBC">
      <w:pPr>
        <w:ind w:left="525" w:hanging="600" w:hangingChars="2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3.5.1 输入、输出接口：VGA、S-Video、Audio、USB、HDMI等;</w:t>
      </w:r>
    </w:p>
    <w:p w14:paraId="017EB74E">
      <w:pPr>
        <w:ind w:left="525" w:hanging="600" w:hangingChars="2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3.5.2 DICOM3.0接口部件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246D0846">
      <w:pPr>
        <w:ind w:left="525" w:hanging="525" w:hangingChars="250"/>
        <w:rPr>
          <w:rFonts w:hint="eastAsia" w:eastAsia="微软雅黑" w:cstheme="minorHAnsi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F9733B"/>
    <w:multiLevelType w:val="multilevel"/>
    <w:tmpl w:val="46F9733B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72A9189B"/>
    <w:multiLevelType w:val="multilevel"/>
    <w:tmpl w:val="72A9189B"/>
    <w:lvl w:ilvl="0" w:tentative="0">
      <w:start w:val="3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000000"/>
    <w:rsid w:val="416B2D0E"/>
    <w:rsid w:val="608235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1661</Words>
  <Characters>2079</Characters>
  <Lines>16</Lines>
  <Paragraphs>4</Paragraphs>
  <TotalTime>1</TotalTime>
  <ScaleCrop>false</ScaleCrop>
  <LinksUpToDate>false</LinksUpToDate>
  <CharactersWithSpaces>2192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2020-07-30T17:35:00Z</dcterms:created>
  <dc:creator>Liu, Zhenya (GE Healthcare)</dc:creator>
  <cp:lastModifiedBy>Administrator</cp:lastModifiedBy>
  <dcterms:modified xsi:type="dcterms:W3CDTF">2024-11-28T09:03:42Z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A670666263DD464DB1D4C426F6CDAE54_13</vt:lpwstr>
  </property>
</Properties>
</file>