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80272">
      <w:pPr>
        <w:pStyle w:val="5"/>
        <w:jc w:val="center"/>
        <w:rPr>
          <w:rFonts w:hint="eastAsia" w:ascii="宋体" w:hAnsi="宋体" w:cs="Arial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Arial"/>
          <w:b/>
          <w:bCs/>
          <w:kern w:val="0"/>
          <w:sz w:val="32"/>
          <w:szCs w:val="32"/>
          <w:lang w:val="en-US" w:eastAsia="zh-CN"/>
        </w:rPr>
        <w:t>附件6：</w:t>
      </w:r>
      <w:r>
        <w:rPr>
          <w:rFonts w:hint="eastAsia" w:ascii="宋体" w:hAnsi="宋体" w:cs="Arial"/>
          <w:b/>
          <w:bCs/>
          <w:kern w:val="0"/>
          <w:sz w:val="32"/>
          <w:szCs w:val="32"/>
          <w:lang w:eastAsia="zh-CN"/>
        </w:rPr>
        <w:t>口腔综合治疗椅</w:t>
      </w:r>
      <w:bookmarkStart w:id="1" w:name="_GoBack"/>
      <w:bookmarkEnd w:id="1"/>
    </w:p>
    <w:p w14:paraId="1299F6C8">
      <w:pPr>
        <w:pStyle w:val="5"/>
        <w:jc w:val="center"/>
        <w:rPr>
          <w:rFonts w:hint="default" w:ascii="宋体" w:hAnsi="宋体" w:cs="Arial"/>
          <w:b/>
          <w:bCs/>
          <w:kern w:val="0"/>
          <w:sz w:val="21"/>
          <w:szCs w:val="21"/>
          <w:lang w:val="en-US"/>
        </w:rPr>
      </w:pPr>
      <w:r>
        <w:rPr>
          <w:rFonts w:hint="eastAsia" w:ascii="宋体" w:hAnsi="宋体" w:cs="Arial"/>
          <w:b/>
          <w:bCs/>
          <w:kern w:val="0"/>
          <w:sz w:val="32"/>
          <w:szCs w:val="32"/>
          <w:lang w:val="en-US" w:eastAsia="zh-CN"/>
        </w:rPr>
        <w:t xml:space="preserve">            </w:t>
      </w:r>
    </w:p>
    <w:p w14:paraId="28AB048F">
      <w:pPr>
        <w:spacing w:line="360" w:lineRule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一、技术参数：</w:t>
      </w:r>
    </w:p>
    <w:p w14:paraId="492F77B3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1.中外合资</w:t>
      </w:r>
      <w:r>
        <w:rPr>
          <w:rFonts w:hint="eastAsia" w:ascii="仿宋" w:hAnsi="仿宋" w:eastAsia="仿宋" w:cs="仿宋"/>
          <w:kern w:val="0"/>
          <w:sz w:val="30"/>
          <w:szCs w:val="30"/>
        </w:rPr>
        <w:t>口腔设备制造品牌，获得过中国创新设计红星奖，拥有CE认证，拥有ISO13485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质量</w:t>
      </w:r>
      <w:r>
        <w:rPr>
          <w:rFonts w:hint="eastAsia" w:ascii="仿宋" w:hAnsi="仿宋" w:eastAsia="仿宋" w:cs="仿宋"/>
          <w:kern w:val="0"/>
          <w:sz w:val="30"/>
          <w:szCs w:val="30"/>
        </w:rPr>
        <w:t>体系认证证书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371E9C79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2.工作条件：</w:t>
      </w:r>
    </w:p>
    <w:p w14:paraId="0A7F0F4A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（1）环境温度5℃—40℃，相对湿度 ≤80%</w:t>
      </w:r>
    </w:p>
    <w:p w14:paraId="7DC80916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（2）供气压力范围 0.55—0.80Mpa, 流量&gt;55L/min</w:t>
      </w:r>
    </w:p>
    <w:p w14:paraId="4AA5A277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（3）水源水压范围 0.20—0.40Mpa, 流量&gt;10L/min</w:t>
      </w:r>
    </w:p>
    <w:p w14:paraId="7028DEB0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（4）固定治疗机的地面应平整，安装后的治疗机机身偏斜度应≤0.5°</w:t>
      </w:r>
    </w:p>
    <w:p w14:paraId="4E8B1AC3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3.治疗椅：</w:t>
      </w:r>
    </w:p>
    <w:p w14:paraId="657AEE48">
      <w:pPr>
        <w:widowControl/>
        <w:spacing w:line="360" w:lineRule="auto"/>
        <w:rPr>
          <w:rFonts w:hint="eastAsia" w:ascii="仿宋" w:hAnsi="仿宋" w:eastAsia="仿宋" w:cs="仿宋"/>
          <w:kern w:val="0"/>
          <w:sz w:val="30"/>
          <w:szCs w:val="30"/>
        </w:rPr>
      </w:pPr>
      <w:bookmarkStart w:id="0" w:name="_Hlk85141104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（1）进口缝制纤维皮（能提供报关凭证），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质保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5年；</w:t>
      </w:r>
      <w:r>
        <w:rPr>
          <w:rFonts w:hint="eastAsia" w:ascii="仿宋" w:hAnsi="仿宋" w:eastAsia="仿宋" w:cs="仿宋"/>
          <w:sz w:val="30"/>
          <w:szCs w:val="30"/>
        </w:rPr>
        <w:t>靠背带有负角设计-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5度</w:t>
      </w:r>
      <w:r>
        <w:rPr>
          <w:rFonts w:hint="eastAsia" w:ascii="仿宋" w:hAnsi="仿宋" w:eastAsia="仿宋" w:cs="仿宋"/>
          <w:sz w:val="30"/>
          <w:szCs w:val="30"/>
        </w:rPr>
        <w:t>，可用于病患休克时紧急治疗，坐垫长度1280 mm，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内置一体式腰枕，</w:t>
      </w:r>
      <w:r>
        <w:rPr>
          <w:rFonts w:hint="eastAsia" w:ascii="仿宋" w:hAnsi="仿宋" w:eastAsia="仿宋" w:cs="仿宋"/>
          <w:sz w:val="30"/>
          <w:szCs w:val="30"/>
        </w:rPr>
        <w:t>非外置腰枕，方便清洁。专业的蝴蝶形靠背，肩部较窄，采用优质钢板的靠背外板，让医生尽可能的靠近患者的口腔，靠背和坐垫腰部位置均有明显的凸起，可以对患者腰部有良好的支撑，舒适性更好。</w:t>
      </w:r>
    </w:p>
    <w:bookmarkEnd w:id="0"/>
    <w:p w14:paraId="6A86EB44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（2）具备机椅互锁装置和防压装置，牙椅升降过程中遇阻停止，保证工作时的安全性。</w:t>
      </w:r>
    </w:p>
    <w:p w14:paraId="1FC39E39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（3）座椅升降范围最高780 mm；最低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400</w:t>
      </w:r>
      <w:r>
        <w:rPr>
          <w:rFonts w:hint="eastAsia" w:ascii="仿宋" w:hAnsi="仿宋" w:eastAsia="仿宋" w:cs="仿宋"/>
          <w:sz w:val="30"/>
          <w:szCs w:val="30"/>
        </w:rPr>
        <w:t xml:space="preserve"> mm，座椅最大承重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135</w:t>
      </w:r>
      <w:r>
        <w:rPr>
          <w:rFonts w:hint="eastAsia" w:ascii="仿宋" w:hAnsi="仿宋" w:eastAsia="仿宋" w:cs="仿宋"/>
          <w:sz w:val="30"/>
          <w:szCs w:val="30"/>
        </w:rPr>
        <w:t xml:space="preserve"> kg</w:t>
      </w:r>
    </w:p>
    <w:p w14:paraId="46FDA4BB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（4）折叠式双关节头枕，可单手进行调节，可360°调整，能适应于轮椅病人的治疗，头枕伸缩范围0-120mm，适用于不同年龄和不同身高的患者需求</w:t>
      </w:r>
    </w:p>
    <w:p w14:paraId="476887B8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（5）</w:t>
      </w:r>
      <w:r>
        <w:rPr>
          <w:rFonts w:hint="eastAsia" w:ascii="仿宋" w:hAnsi="仿宋" w:eastAsia="仿宋" w:cs="仿宋"/>
          <w:b w:val="0"/>
          <w:bCs w:val="0"/>
          <w:color w:val="000000"/>
          <w:sz w:val="30"/>
          <w:szCs w:val="30"/>
        </w:rPr>
        <w:t>变频防抖</w:t>
      </w:r>
      <w:r>
        <w:rPr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eastAsia="zh-CN"/>
        </w:rPr>
        <w:t>系统</w:t>
      </w:r>
      <w:r>
        <w:rPr>
          <w:rFonts w:hint="eastAsia" w:ascii="仿宋" w:hAnsi="仿宋" w:eastAsia="仿宋" w:cs="仿宋"/>
          <w:bCs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color w:val="000000"/>
          <w:sz w:val="30"/>
          <w:szCs w:val="30"/>
        </w:rPr>
        <w:t>使牙椅在整个运行范围内运行平稳，体感舒适。在启动及停止运行时动作柔和，软启动缓升降</w:t>
      </w:r>
      <w:r>
        <w:rPr>
          <w:rFonts w:hint="eastAsia" w:ascii="仿宋" w:hAnsi="仿宋" w:eastAsia="仿宋" w:cs="仿宋"/>
          <w:bCs/>
          <w:sz w:val="30"/>
          <w:szCs w:val="30"/>
          <w:lang w:eastAsia="zh-CN"/>
        </w:rPr>
        <w:t>；设备升降平稳，有效降低患者恐惧心理</w:t>
      </w:r>
      <w:r>
        <w:rPr>
          <w:rFonts w:hint="eastAsia" w:ascii="仿宋" w:hAnsi="仿宋" w:eastAsia="仿宋" w:cs="仿宋"/>
          <w:bCs/>
          <w:sz w:val="30"/>
          <w:szCs w:val="30"/>
        </w:rPr>
        <w:t>。</w:t>
      </w:r>
    </w:p>
    <w:p w14:paraId="770C06C3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4.工作台：</w:t>
      </w:r>
    </w:p>
    <w:p w14:paraId="687D7C80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kern w:val="0"/>
          <w:sz w:val="30"/>
          <w:szCs w:val="30"/>
        </w:rPr>
        <w:t>（1）主控台配有彩色液晶显示屏（非蓝屏或灰屏），能显示动态器械工作状态，包括病人椅部分的运动状态和手机的使用状态等，有故障代码显示。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设有</w:t>
      </w:r>
      <w:r>
        <w:rPr>
          <w:rFonts w:hint="eastAsia" w:ascii="仿宋" w:hAnsi="仿宋" w:eastAsia="仿宋" w:cs="仿宋"/>
          <w:bCs/>
          <w:spacing w:val="2"/>
          <w:sz w:val="30"/>
          <w:szCs w:val="30"/>
        </w:rPr>
        <w:t>水杯加热键、漱口水键、</w:t>
      </w:r>
      <w:r>
        <w:rPr>
          <w:rFonts w:hint="eastAsia" w:ascii="仿宋" w:hAnsi="仿宋" w:eastAsia="仿宋" w:cs="仿宋"/>
          <w:bCs/>
          <w:spacing w:val="2"/>
          <w:sz w:val="30"/>
          <w:szCs w:val="30"/>
          <w:lang w:val="en-US" w:eastAsia="zh-CN"/>
        </w:rPr>
        <w:t>消毒键、</w:t>
      </w:r>
      <w:r>
        <w:rPr>
          <w:rFonts w:hint="eastAsia" w:ascii="仿宋" w:hAnsi="仿宋" w:eastAsia="仿宋" w:cs="仿宋"/>
          <w:bCs/>
          <w:spacing w:val="2"/>
          <w:sz w:val="30"/>
          <w:szCs w:val="30"/>
        </w:rPr>
        <w:t>冲盂水键、复位键、手机水加热键、观片灯键、口腔灯键、牙椅升、降、俯、仰键、痰位键、急救位键、水源转换键、计时器，可设置3组，每组3个记忆椅位，</w:t>
      </w:r>
      <w:r>
        <w:rPr>
          <w:rFonts w:hint="eastAsia" w:ascii="仿宋" w:hAnsi="仿宋" w:eastAsia="仿宋" w:cs="仿宋"/>
          <w:sz w:val="30"/>
          <w:szCs w:val="30"/>
        </w:rPr>
        <w:t>界面简洁，操作简单，定位准确，使用方便。</w:t>
      </w:r>
    </w:p>
    <w:p w14:paraId="1368A1C0">
      <w:pPr>
        <w:spacing w:line="36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（2）配有手机水加热功能，由独立热水器控制输出水温，并且有微电脑系统控制开关；可通过微电脑控制系统进行一键式水源转换，即水瓶水与市政水源转换，并具备水瓶缺水报警功能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及语音提醒功能。</w:t>
      </w:r>
    </w:p>
    <w:p w14:paraId="0B34AD1A">
      <w:pPr>
        <w:pStyle w:val="13"/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五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联手机挂架，更多功能选择，操作更加便利。</w:t>
      </w:r>
    </w:p>
    <w:p w14:paraId="2AF8F5BE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）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铜阀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选用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进口膜片</w:t>
      </w:r>
      <w:r>
        <w:rPr>
          <w:rFonts w:hint="eastAsia" w:ascii="仿宋" w:hAnsi="仿宋" w:eastAsia="仿宋" w:cs="仿宋"/>
          <w:sz w:val="30"/>
          <w:szCs w:val="30"/>
        </w:rPr>
        <w:t>，不锈钢手机螺旋套。</w:t>
      </w:r>
    </w:p>
    <w:p w14:paraId="5B30AF55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）四孔手机管，选用抗拉撕硅胶外皮，工作台具备气刹固定装置</w:t>
      </w:r>
    </w:p>
    <w:p w14:paraId="4B0A097D">
      <w:pPr>
        <w:spacing w:line="360" w:lineRule="auto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）</w:t>
      </w:r>
      <w:r>
        <w:rPr>
          <w:rFonts w:hint="eastAsia" w:ascii="仿宋" w:hAnsi="仿宋" w:eastAsia="仿宋" w:cs="仿宋"/>
          <w:bCs/>
          <w:sz w:val="30"/>
          <w:szCs w:val="30"/>
        </w:rPr>
        <w:t>器械盘枪架可旋转，方便调节器械取放角度</w:t>
      </w:r>
    </w:p>
    <w:p w14:paraId="668C94FD">
      <w:pPr>
        <w:spacing w:line="360" w:lineRule="auto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>）</w:t>
      </w:r>
      <w:r>
        <w:rPr>
          <w:rFonts w:hint="eastAsia" w:ascii="仿宋" w:hAnsi="仿宋" w:eastAsia="仿宋" w:cs="仿宋"/>
          <w:bCs/>
          <w:sz w:val="30"/>
          <w:szCs w:val="30"/>
        </w:rPr>
        <w:t>医生单元采用固定式器械盘，盘面配有防污垫</w:t>
      </w:r>
    </w:p>
    <w:p w14:paraId="474B478B">
      <w:pPr>
        <w:spacing w:line="360" w:lineRule="auto"/>
        <w:rPr>
          <w:rFonts w:hint="eastAsia" w:ascii="仿宋" w:hAnsi="仿宋" w:eastAsia="仿宋" w:cs="仿宋"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bCs/>
          <w:sz w:val="30"/>
          <w:szCs w:val="30"/>
          <w:lang w:eastAsia="zh-CN"/>
        </w:rPr>
        <w:t>）可选配双气刹系统</w:t>
      </w:r>
    </w:p>
    <w:p w14:paraId="6129C72F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5.治疗箱</w:t>
      </w:r>
    </w:p>
    <w:p w14:paraId="1788CCF3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（1）可旋转落地式箱体，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可</w:t>
      </w:r>
      <w:r>
        <w:rPr>
          <w:rFonts w:hint="eastAsia" w:ascii="仿宋" w:hAnsi="仿宋" w:eastAsia="仿宋" w:cs="仿宋"/>
          <w:sz w:val="30"/>
          <w:szCs w:val="30"/>
        </w:rPr>
        <w:t>60°旋转，箱体侧门采用易拆式设计，无需任何工具即可方便打开与关闭，便于保养和检修，</w:t>
      </w:r>
    </w:p>
    <w:p w14:paraId="7DE06BE0">
      <w:pPr>
        <w:spacing w:line="360" w:lineRule="auto"/>
        <w:rPr>
          <w:rFonts w:hint="eastAsia" w:ascii="仿宋" w:hAnsi="仿宋" w:eastAsia="仿宋" w:cs="仿宋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（2）</w:t>
      </w:r>
      <w:r>
        <w:rPr>
          <w:rFonts w:hint="eastAsia" w:ascii="仿宋" w:hAnsi="仿宋" w:eastAsia="仿宋" w:cs="仿宋"/>
          <w:kern w:val="0"/>
          <w:sz w:val="30"/>
          <w:szCs w:val="30"/>
        </w:rPr>
        <w:t>加热器：24伏低压恒温防干烧热水器，有水温数字显示，且水温可调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；</w:t>
      </w:r>
    </w:p>
    <w:p w14:paraId="5DDF63B3">
      <w:pPr>
        <w:spacing w:line="360" w:lineRule="auto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（3）内部采用双水瓶设计，配置2个3升储水瓶，分别为纯净水瓶和消毒水瓶。</w:t>
      </w:r>
    </w:p>
    <w:p w14:paraId="536181B2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6.助手位</w:t>
      </w:r>
    </w:p>
    <w:p w14:paraId="715383B8">
      <w:pPr>
        <w:spacing w:line="360" w:lineRule="auto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>（1）痰盂可插拔拆装，便于更换，清洗。</w:t>
      </w:r>
    </w:p>
    <w:p w14:paraId="198D3F23">
      <w:pPr>
        <w:spacing w:line="360" w:lineRule="auto"/>
        <w:rPr>
          <w:rFonts w:hint="eastAsia" w:ascii="仿宋" w:hAnsi="仿宋" w:eastAsia="仿宋" w:cs="仿宋"/>
          <w:bCs/>
          <w:spacing w:val="2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（2）副控控制设有</w:t>
      </w:r>
      <w:r>
        <w:rPr>
          <w:rFonts w:hint="eastAsia" w:ascii="仿宋" w:hAnsi="仿宋" w:eastAsia="仿宋" w:cs="仿宋"/>
          <w:bCs/>
          <w:spacing w:val="2"/>
          <w:sz w:val="30"/>
          <w:szCs w:val="30"/>
        </w:rPr>
        <w:t>水杯加热键、漱口水键、冲盂水键、复位键、手机水加热键、</w:t>
      </w:r>
      <w:r>
        <w:rPr>
          <w:rFonts w:hint="eastAsia" w:ascii="仿宋" w:hAnsi="仿宋" w:eastAsia="仿宋" w:cs="仿宋"/>
          <w:bCs/>
          <w:spacing w:val="2"/>
          <w:sz w:val="30"/>
          <w:szCs w:val="30"/>
          <w:lang w:val="en-US" w:eastAsia="zh-CN"/>
        </w:rPr>
        <w:t>消毒键</w:t>
      </w:r>
      <w:r>
        <w:rPr>
          <w:rFonts w:hint="eastAsia" w:ascii="仿宋" w:hAnsi="仿宋" w:eastAsia="仿宋" w:cs="仿宋"/>
          <w:bCs/>
          <w:spacing w:val="2"/>
          <w:sz w:val="30"/>
          <w:szCs w:val="30"/>
        </w:rPr>
        <w:t>、</w:t>
      </w:r>
      <w:r>
        <w:rPr>
          <w:rFonts w:hint="eastAsia" w:ascii="仿宋" w:hAnsi="仿宋" w:eastAsia="仿宋" w:cs="仿宋"/>
          <w:bCs/>
          <w:spacing w:val="2"/>
          <w:sz w:val="30"/>
          <w:szCs w:val="30"/>
          <w:lang w:val="en-US" w:eastAsia="zh-CN"/>
        </w:rPr>
        <w:t>水源转换键、</w:t>
      </w:r>
      <w:r>
        <w:rPr>
          <w:rFonts w:hint="eastAsia" w:ascii="仿宋" w:hAnsi="仿宋" w:eastAsia="仿宋" w:cs="仿宋"/>
          <w:bCs/>
          <w:spacing w:val="2"/>
          <w:sz w:val="30"/>
          <w:szCs w:val="30"/>
        </w:rPr>
        <w:t>口腔灯键、牙椅升、降、俯、仰键、痰位键、急救位键、记忆位等相关功能键，与主控功能键基本一致，更好的提升了助手的工作便捷性。</w:t>
      </w:r>
    </w:p>
    <w:p w14:paraId="5D6A3BC0">
      <w:pPr>
        <w:spacing w:line="360" w:lineRule="auto"/>
        <w:rPr>
          <w:rFonts w:hint="eastAsia" w:ascii="仿宋" w:hAnsi="仿宋" w:eastAsia="仿宋" w:cs="仿宋"/>
          <w:sz w:val="30"/>
          <w:szCs w:val="30"/>
          <w:lang w:val="de-DE"/>
        </w:rPr>
      </w:pPr>
      <w:r>
        <w:rPr>
          <w:rFonts w:hint="eastAsia" w:ascii="仿宋" w:hAnsi="仿宋" w:eastAsia="仿宋" w:cs="仿宋"/>
          <w:bCs/>
          <w:spacing w:val="2"/>
          <w:sz w:val="30"/>
          <w:szCs w:val="30"/>
        </w:rPr>
        <w:t>（3）</w:t>
      </w:r>
      <w:r>
        <w:rPr>
          <w:rFonts w:hint="eastAsia" w:ascii="仿宋" w:hAnsi="仿宋" w:eastAsia="仿宋" w:cs="仿宋"/>
          <w:sz w:val="30"/>
          <w:szCs w:val="30"/>
          <w:lang w:val="de-DE"/>
        </w:rPr>
        <w:t>助手单元5个器械挂架，具备助手位的置物台，3关节连接臂，转动灵活，更多位置选择，有利于四手操作。</w:t>
      </w:r>
    </w:p>
    <w:p w14:paraId="1D67DE58">
      <w:pPr>
        <w:spacing w:line="360" w:lineRule="auto"/>
        <w:rPr>
          <w:rFonts w:hint="eastAsia" w:ascii="仿宋" w:hAnsi="仿宋" w:eastAsia="仿宋" w:cs="仿宋"/>
          <w:sz w:val="30"/>
          <w:szCs w:val="30"/>
          <w:lang w:val="de-DE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  <w:lang w:val="de-DE"/>
        </w:rPr>
        <w:t>7.口腔灯</w:t>
      </w:r>
    </w:p>
    <w:p w14:paraId="27133B1F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（1）灯珠8个，且为非直射式设计，减轻对患者眼部的刺激</w:t>
      </w:r>
    </w:p>
    <w:p w14:paraId="4855DD2C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LED节能口腔灯，耗电量≦10W，节能环保，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发热量低；</w:t>
      </w:r>
      <w:r>
        <w:rPr>
          <w:rFonts w:hint="eastAsia" w:ascii="仿宋" w:hAnsi="仿宋" w:eastAsia="仿宋" w:cs="仿宋"/>
          <w:sz w:val="30"/>
          <w:szCs w:val="30"/>
        </w:rPr>
        <w:t>光斑尺寸160*80mm；光强：8000-50000LUX，色温三档可调4200K-5200K，一键防固化模式色温2700K；LED显示指数≧90，具备数字显示屏，具备感应调光功能，有触摸式手动调节功能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0F9F59D7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）三轴旋转，为各个治疗方位提供最佳照明</w:t>
      </w:r>
    </w:p>
    <w:p w14:paraId="20E97149">
      <w:pPr>
        <w:spacing w:line="360" w:lineRule="auto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）具备感应开关，</w:t>
      </w:r>
      <w:r>
        <w:rPr>
          <w:rFonts w:hint="eastAsia" w:ascii="仿宋" w:hAnsi="仿宋" w:eastAsia="仿宋" w:cs="仿宋"/>
          <w:bCs/>
          <w:sz w:val="30"/>
          <w:szCs w:val="30"/>
        </w:rPr>
        <w:t>把手方便拉伸、拆卸，便于清洗消毒，避免交叉感染</w:t>
      </w:r>
    </w:p>
    <w:p w14:paraId="6CD8C84C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）具备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待机照明模式，模拟人体呼吸频率闪烁光圈互动</w:t>
      </w:r>
    </w:p>
    <w:p w14:paraId="199D1A22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8.脚踏</w:t>
      </w:r>
    </w:p>
    <w:p w14:paraId="1D6B8600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人体工程学设计脚控开关，融合机椅互锁系统，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具备</w:t>
      </w:r>
      <w:r>
        <w:rPr>
          <w:rFonts w:hint="eastAsia" w:ascii="仿宋" w:hAnsi="仿宋" w:eastAsia="仿宋" w:cs="仿宋"/>
          <w:sz w:val="30"/>
          <w:szCs w:val="30"/>
        </w:rPr>
        <w:t>椅位靠背升降、俯仰，漱口水开关及冲痰水开关，口腔灯开关，漱口位程序，可实现高速手机干、湿转换及吹屑气功能，可适配蓝牙无线连接</w:t>
      </w:r>
    </w:p>
    <w:p w14:paraId="23A3C05E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9.感控</w:t>
      </w:r>
    </w:p>
    <w:p w14:paraId="3E5982DA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（1）具备一键智能管道消毒功能，管道冲洗、消毒水注入及留存、消毒液清除等环节全部自动完成，并且整个消毒过程覆盖了主副两个三用枪、三支手机管、洁牙机管、漱口水管道、强弱吸唾管和痰盂下水管。</w:t>
      </w:r>
    </w:p>
    <w:p w14:paraId="60849D41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（2）设有清洁椅位，清洁椅位会将病人椅升到双高状态，便于对整机物表进行清洁</w:t>
      </w:r>
    </w:p>
    <w:p w14:paraId="5ACDDDCD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（3）配有吸唾过滤器和痰盂下水过滤器，并且易取出清洁</w:t>
      </w:r>
    </w:p>
    <w:p w14:paraId="742A60DA">
      <w:pPr>
        <w:spacing w:line="36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10.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其他：</w:t>
      </w:r>
    </w:p>
    <w:p w14:paraId="491F49D3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（1）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一键水电气开关（非物理球阀），操作更加简单，安全高效。</w:t>
      </w:r>
    </w:p>
    <w:p w14:paraId="40E764AC">
      <w:pPr>
        <w:widowControl/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</w:t>
      </w:r>
      <w:r>
        <w:rPr>
          <w:rFonts w:hint="eastAsia" w:ascii="仿宋" w:hAnsi="仿宋" w:eastAsia="仿宋" w:cs="仿宋"/>
          <w:kern w:val="0"/>
          <w:sz w:val="30"/>
          <w:szCs w:val="30"/>
        </w:rPr>
        <w:t>至少包含三级水过滤系统，分别为铜网过滤器、PP棉过滤器和热水杯过滤器，可过滤掉不小于40微米的杂质，</w:t>
      </w:r>
      <w:r>
        <w:rPr>
          <w:rFonts w:hint="eastAsia" w:ascii="仿宋" w:hAnsi="仿宋" w:eastAsia="仿宋" w:cs="仿宋"/>
          <w:sz w:val="30"/>
          <w:szCs w:val="30"/>
        </w:rPr>
        <w:t>多层的过滤，有效保护机器内部阀体及其他精密设备</w:t>
      </w:r>
    </w:p>
    <w:p w14:paraId="1A0AFBE1">
      <w:pPr>
        <w:widowControl/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（3）整机多程序带有语音提醒功能，使设备操作更加简单，避免出现误操作</w:t>
      </w:r>
    </w:p>
    <w:p w14:paraId="30ED7637">
      <w:pPr>
        <w:spacing w:line="36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11.医生椅：</w:t>
      </w:r>
    </w:p>
    <w:p w14:paraId="09AFF5EC">
      <w:pPr>
        <w:spacing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多功能医师座椅符合人体工程学设计，不锈钢材质五星脚，医用静音脚轮，座椅高度和靠背角度可调，升降行程1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55</w:t>
      </w:r>
      <w:r>
        <w:rPr>
          <w:rFonts w:hint="eastAsia" w:ascii="仿宋" w:hAnsi="仿宋" w:eastAsia="仿宋" w:cs="仿宋"/>
          <w:sz w:val="30"/>
          <w:szCs w:val="30"/>
        </w:rPr>
        <w:t>mm，最低椅面高度4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85</w:t>
      </w:r>
      <w:r>
        <w:rPr>
          <w:rFonts w:hint="eastAsia" w:ascii="仿宋" w:hAnsi="仿宋" w:eastAsia="仿宋" w:cs="仿宋"/>
          <w:sz w:val="30"/>
          <w:szCs w:val="30"/>
        </w:rPr>
        <w:t>mm，靠背调整角度≥15°</w:t>
      </w:r>
    </w:p>
    <w:p w14:paraId="50BBBA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12、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64A7B2EE">
      <w:pPr>
        <w:pStyle w:val="2"/>
        <w:rPr>
          <w:rFonts w:hint="default" w:eastAsia="仿宋"/>
          <w:lang w:val="en-US" w:eastAsia="zh-CN"/>
        </w:rPr>
      </w:pPr>
    </w:p>
    <w:p w14:paraId="79783676">
      <w:pPr>
        <w:widowControl/>
        <w:spacing w:line="400" w:lineRule="exac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二、产品配置：</w:t>
      </w:r>
    </w:p>
    <w:tbl>
      <w:tblPr>
        <w:tblStyle w:val="8"/>
        <w:tblW w:w="80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5072"/>
        <w:gridCol w:w="2130"/>
      </w:tblGrid>
      <w:tr w14:paraId="77947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D7689B">
            <w:pPr>
              <w:spacing w:beforeLines="0" w:afterLines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5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E41521">
            <w:pPr>
              <w:spacing w:beforeLines="0" w:afterLines="0"/>
              <w:jc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</w:rPr>
              <w:t>名称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414E1C">
            <w:pPr>
              <w:pStyle w:val="13"/>
              <w:spacing w:before="0" w:beforeLines="0" w:after="0" w:afterLines="0"/>
              <w:jc w:val="center"/>
              <w:rPr>
                <w:rFonts w:hint="eastAsia" w:ascii="仿宋" w:hAnsi="仿宋" w:eastAsia="仿宋" w:cs="仿宋"/>
                <w:b/>
                <w:color w:val="000000"/>
                <w:spacing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pacing w:val="0"/>
                <w:sz w:val="30"/>
                <w:szCs w:val="30"/>
              </w:rPr>
              <w:t>数量及单位</w:t>
            </w:r>
          </w:p>
        </w:tc>
      </w:tr>
      <w:tr w14:paraId="591DA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FE2CDD">
            <w:pPr>
              <w:spacing w:beforeLines="0" w:afterLines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5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2F8018">
            <w:pPr>
              <w:widowControl/>
              <w:spacing w:beforeLines="0" w:afterLines="0" w:line="4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三用枪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43253">
            <w:pPr>
              <w:pStyle w:val="13"/>
              <w:spacing w:before="0" w:beforeLines="0" w:after="0" w:afterLines="0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30"/>
                <w:szCs w:val="30"/>
              </w:rPr>
              <w:t>2支</w:t>
            </w:r>
          </w:p>
        </w:tc>
      </w:tr>
      <w:tr w14:paraId="7701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06ABB3">
            <w:pPr>
              <w:spacing w:beforeLines="0" w:afterLines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5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33F823">
            <w:pPr>
              <w:widowControl/>
              <w:spacing w:beforeLines="0" w:afterLines="0" w:line="4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治疗机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3CEDF2">
            <w:pPr>
              <w:pStyle w:val="13"/>
              <w:spacing w:before="0" w:beforeLines="0" w:after="0" w:afterLines="0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30"/>
                <w:szCs w:val="30"/>
              </w:rPr>
              <w:t>1台</w:t>
            </w:r>
          </w:p>
        </w:tc>
      </w:tr>
      <w:tr w14:paraId="7B29F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AD5976">
            <w:pPr>
              <w:spacing w:beforeLines="0" w:afterLines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5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192558">
            <w:pPr>
              <w:widowControl/>
              <w:spacing w:beforeLines="0" w:afterLines="0" w:line="4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牙科椅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7666E">
            <w:pPr>
              <w:pStyle w:val="13"/>
              <w:spacing w:before="0" w:beforeLines="0" w:after="0" w:afterLines="0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30"/>
                <w:szCs w:val="30"/>
              </w:rPr>
              <w:t>1张</w:t>
            </w:r>
          </w:p>
        </w:tc>
      </w:tr>
      <w:tr w14:paraId="12462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95C49F">
            <w:pPr>
              <w:spacing w:beforeLines="0" w:afterLines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5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8D95CB">
            <w:pPr>
              <w:widowControl/>
              <w:spacing w:beforeLines="0" w:afterLines="0" w:line="4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口腔照明系统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92B511">
            <w:pPr>
              <w:widowControl/>
              <w:spacing w:beforeLines="0" w:afterLines="0" w:line="4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1套</w:t>
            </w:r>
          </w:p>
        </w:tc>
      </w:tr>
      <w:tr w14:paraId="518CB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6AFFD">
            <w:pPr>
              <w:spacing w:beforeLines="0" w:afterLines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5</w:t>
            </w:r>
          </w:p>
        </w:tc>
        <w:tc>
          <w:tcPr>
            <w:tcW w:w="5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F15126">
            <w:pPr>
              <w:widowControl/>
              <w:spacing w:beforeLines="0" w:afterLines="0" w:line="4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一键智能消毒系统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21CA2C">
            <w:pPr>
              <w:widowControl/>
              <w:spacing w:beforeLines="0" w:afterLines="0" w:line="4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1套</w:t>
            </w:r>
          </w:p>
        </w:tc>
      </w:tr>
      <w:tr w14:paraId="208DC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68BA3E">
            <w:pPr>
              <w:spacing w:beforeLines="0" w:afterLines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6</w:t>
            </w:r>
          </w:p>
        </w:tc>
        <w:tc>
          <w:tcPr>
            <w:tcW w:w="5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45C52F">
            <w:pPr>
              <w:widowControl/>
              <w:spacing w:beforeLines="0" w:afterLines="0" w:line="4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医师座椅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63581B">
            <w:pPr>
              <w:pStyle w:val="13"/>
              <w:spacing w:before="0" w:beforeLines="0" w:after="0" w:afterLines="0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30"/>
                <w:szCs w:val="30"/>
              </w:rPr>
              <w:t>1张</w:t>
            </w:r>
          </w:p>
        </w:tc>
      </w:tr>
      <w:tr w14:paraId="33ED7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5E2E3">
            <w:pPr>
              <w:spacing w:beforeLines="0" w:afterLines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5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2D9924">
            <w:pPr>
              <w:widowControl/>
              <w:spacing w:beforeLines="0" w:afterLines="0" w:line="4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30"/>
                <w:szCs w:val="30"/>
              </w:rPr>
              <w:t>变频防抖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30"/>
                <w:szCs w:val="30"/>
                <w:lang w:eastAsia="zh-CN"/>
              </w:rPr>
              <w:t>系统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AC64CC">
            <w:pPr>
              <w:pStyle w:val="13"/>
              <w:spacing w:before="0" w:beforeLines="0" w:after="0" w:afterLines="0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kern w:val="0"/>
                <w:sz w:val="30"/>
                <w:szCs w:val="30"/>
                <w:lang w:val="en-US" w:eastAsia="zh-CN" w:bidi="ar-SA"/>
              </w:rPr>
              <w:t>1套</w:t>
            </w:r>
          </w:p>
        </w:tc>
      </w:tr>
      <w:tr w14:paraId="38803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E82E39">
            <w:pPr>
              <w:spacing w:beforeLines="0" w:afterLines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8</w:t>
            </w:r>
          </w:p>
        </w:tc>
        <w:tc>
          <w:tcPr>
            <w:tcW w:w="5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C2A7C3">
            <w:pPr>
              <w:widowControl/>
              <w:spacing w:beforeLines="0" w:afterLines="0" w:line="4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主控操作系统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76AECD">
            <w:pPr>
              <w:pStyle w:val="13"/>
              <w:spacing w:before="0" w:beforeLines="0" w:after="0" w:afterLines="0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30"/>
                <w:szCs w:val="30"/>
              </w:rPr>
              <w:t>1套</w:t>
            </w:r>
          </w:p>
        </w:tc>
      </w:tr>
      <w:tr w14:paraId="2ACA2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05F664">
            <w:pPr>
              <w:spacing w:beforeLines="0" w:afterLines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9</w:t>
            </w:r>
          </w:p>
        </w:tc>
        <w:tc>
          <w:tcPr>
            <w:tcW w:w="5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0C3188">
            <w:pPr>
              <w:widowControl/>
              <w:spacing w:beforeLines="0" w:afterLines="0" w:line="4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val="en-US" w:eastAsia="zh-CN"/>
              </w:rPr>
              <w:t>脚踏控制系统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B59A27">
            <w:pPr>
              <w:pStyle w:val="13"/>
              <w:spacing w:before="0" w:beforeLines="0" w:after="0" w:afterLines="0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30"/>
                <w:szCs w:val="30"/>
              </w:rPr>
              <w:t>1套</w:t>
            </w:r>
          </w:p>
        </w:tc>
      </w:tr>
      <w:tr w14:paraId="70AEA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DA381B">
            <w:pPr>
              <w:spacing w:beforeLines="0" w:afterLines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10</w:t>
            </w:r>
          </w:p>
        </w:tc>
        <w:tc>
          <w:tcPr>
            <w:tcW w:w="5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9C9C49">
            <w:pPr>
              <w:widowControl/>
              <w:spacing w:beforeLines="0" w:afterLines="0" w:line="4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助手单元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E15B64">
            <w:pPr>
              <w:pStyle w:val="13"/>
              <w:spacing w:before="0" w:beforeLines="0" w:after="0" w:afterLines="0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30"/>
                <w:szCs w:val="30"/>
              </w:rPr>
              <w:t>1套</w:t>
            </w:r>
          </w:p>
        </w:tc>
      </w:tr>
      <w:tr w14:paraId="1DCE0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3CCD35">
            <w:pPr>
              <w:spacing w:beforeLines="0" w:afterLines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11</w:t>
            </w:r>
          </w:p>
        </w:tc>
        <w:tc>
          <w:tcPr>
            <w:tcW w:w="5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E0788E">
            <w:pPr>
              <w:widowControl/>
              <w:spacing w:beforeLines="0" w:afterLines="0" w:line="4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带过滤器自动恒温给水装置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CE5C07">
            <w:pPr>
              <w:pStyle w:val="13"/>
              <w:spacing w:before="0" w:beforeLines="0" w:after="0" w:afterLines="0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30"/>
                <w:szCs w:val="30"/>
              </w:rPr>
              <w:t>1套</w:t>
            </w:r>
          </w:p>
        </w:tc>
      </w:tr>
      <w:tr w14:paraId="15E8E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CA2212">
            <w:pPr>
              <w:spacing w:beforeLines="0" w:afterLines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12</w:t>
            </w:r>
          </w:p>
        </w:tc>
        <w:tc>
          <w:tcPr>
            <w:tcW w:w="5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D91967">
            <w:pPr>
              <w:widowControl/>
              <w:spacing w:beforeLines="0" w:afterLines="0" w:line="4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强吸、弱吸抽吸系统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453E87">
            <w:pPr>
              <w:pStyle w:val="13"/>
              <w:spacing w:before="0" w:beforeLines="0" w:after="0" w:afterLines="0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30"/>
                <w:szCs w:val="30"/>
              </w:rPr>
              <w:t>1套</w:t>
            </w:r>
          </w:p>
        </w:tc>
      </w:tr>
      <w:tr w14:paraId="6E741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E541D9">
            <w:pPr>
              <w:spacing w:beforeLines="0" w:afterLines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13</w:t>
            </w:r>
          </w:p>
        </w:tc>
        <w:tc>
          <w:tcPr>
            <w:tcW w:w="5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4D0424">
            <w:pPr>
              <w:widowControl/>
              <w:spacing w:beforeLines="0" w:afterLines="0" w:line="4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三级水过滤系统（铜网过滤+进口水过滤器+热水杯过滤器）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ECD92C">
            <w:pPr>
              <w:pStyle w:val="13"/>
              <w:spacing w:before="0" w:beforeLines="0" w:after="0" w:afterLines="0"/>
              <w:ind w:firstLine="0" w:firstLineChars="0"/>
              <w:jc w:val="center"/>
              <w:rPr>
                <w:rFonts w:hint="eastAsia" w:ascii="仿宋" w:hAnsi="仿宋" w:eastAsia="仿宋" w:cs="仿宋"/>
                <w:spacing w:val="1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30"/>
                <w:szCs w:val="30"/>
              </w:rPr>
              <w:t>1套</w:t>
            </w:r>
          </w:p>
        </w:tc>
      </w:tr>
    </w:tbl>
    <w:p w14:paraId="0F2EF856">
      <w:pPr>
        <w:rPr>
          <w:rFonts w:ascii="宋体" w:hAnsi="宋体"/>
          <w:vanish/>
        </w:rPr>
      </w:pPr>
    </w:p>
    <w:p w14:paraId="4265FD73">
      <w:pPr>
        <w:rPr>
          <w:rFonts w:ascii="宋体" w:hAnsi="宋体"/>
          <w:vanish/>
        </w:rPr>
      </w:pPr>
    </w:p>
    <w:p w14:paraId="0ABC51F2">
      <w:pPr>
        <w:rPr>
          <w:rFonts w:ascii="宋体" w:hAnsi="宋体"/>
          <w:vanish/>
        </w:rPr>
      </w:pPr>
    </w:p>
    <w:p w14:paraId="42714786">
      <w:pPr>
        <w:rPr>
          <w:rFonts w:ascii="宋体" w:hAnsi="宋体"/>
          <w:vanish/>
        </w:rPr>
      </w:pPr>
    </w:p>
    <w:p w14:paraId="27DED401">
      <w:pPr>
        <w:rPr>
          <w:rFonts w:ascii="宋体" w:hAnsi="宋体"/>
          <w:vanish/>
        </w:rPr>
      </w:pPr>
    </w:p>
    <w:p w14:paraId="61FC135F">
      <w:pPr>
        <w:rPr>
          <w:rFonts w:ascii="宋体" w:hAnsi="宋体"/>
          <w:vanish/>
        </w:rPr>
      </w:pPr>
    </w:p>
    <w:p w14:paraId="0A733E4F">
      <w:pPr>
        <w:rPr>
          <w:rFonts w:ascii="宋体" w:hAnsi="宋体"/>
          <w:vanish/>
        </w:rPr>
      </w:pPr>
    </w:p>
    <w:p w14:paraId="14108E0F">
      <w:pPr>
        <w:rPr>
          <w:rFonts w:ascii="宋体" w:hAnsi="宋体"/>
          <w:vanish/>
        </w:rPr>
      </w:pPr>
    </w:p>
    <w:p w14:paraId="137F0C5B">
      <w:pPr>
        <w:rPr>
          <w:rFonts w:ascii="宋体" w:hAnsi="宋体"/>
          <w:vanish/>
        </w:rPr>
      </w:pPr>
    </w:p>
    <w:p w14:paraId="3E74A479">
      <w:pPr>
        <w:rPr>
          <w:rFonts w:ascii="宋体" w:hAnsi="宋体"/>
          <w:vanish/>
        </w:rPr>
      </w:pPr>
    </w:p>
    <w:p w14:paraId="1E8F08C0">
      <w:pPr>
        <w:rPr>
          <w:rFonts w:ascii="宋体" w:hAnsi="宋体"/>
          <w:vanish/>
        </w:rPr>
      </w:pPr>
    </w:p>
    <w:p w14:paraId="39C37AD0">
      <w:pPr>
        <w:rPr>
          <w:rFonts w:ascii="宋体" w:hAnsi="宋体"/>
          <w:vanish/>
        </w:rPr>
      </w:pPr>
    </w:p>
    <w:p w14:paraId="758B4F92">
      <w:pPr>
        <w:rPr>
          <w:rFonts w:ascii="宋体" w:hAnsi="宋体"/>
          <w:vanish/>
        </w:rPr>
      </w:pPr>
    </w:p>
    <w:p w14:paraId="4C6754CF">
      <w:pPr>
        <w:rPr>
          <w:rFonts w:ascii="宋体" w:hAnsi="宋体"/>
          <w:vanish/>
        </w:rPr>
      </w:pPr>
    </w:p>
    <w:p w14:paraId="08D3FB3D">
      <w:pPr>
        <w:rPr>
          <w:rFonts w:ascii="宋体" w:hAnsi="宋体"/>
          <w:vanish/>
        </w:rPr>
      </w:pPr>
    </w:p>
    <w:p w14:paraId="0C3A15B2">
      <w:pPr>
        <w:rPr>
          <w:rFonts w:ascii="宋体" w:hAnsi="宋体"/>
          <w:vanish/>
        </w:rPr>
      </w:pPr>
    </w:p>
    <w:p w14:paraId="65ECBF94">
      <w:pPr>
        <w:rPr>
          <w:rFonts w:ascii="宋体" w:hAnsi="宋体"/>
          <w:vanish/>
        </w:rPr>
      </w:pPr>
    </w:p>
    <w:p w14:paraId="0DD4E5B3">
      <w:pPr>
        <w:rPr>
          <w:rFonts w:ascii="宋体" w:hAnsi="宋体"/>
          <w:vanish/>
        </w:rPr>
      </w:pPr>
    </w:p>
    <w:p w14:paraId="70E85AD0">
      <w:pPr>
        <w:rPr>
          <w:rFonts w:ascii="宋体" w:hAnsi="宋体"/>
          <w:vanish/>
        </w:rPr>
      </w:pPr>
    </w:p>
    <w:p w14:paraId="5DE4E59C">
      <w:pPr>
        <w:rPr>
          <w:rFonts w:ascii="宋体" w:hAnsi="宋体"/>
          <w:vanish/>
        </w:rPr>
      </w:pPr>
    </w:p>
    <w:p w14:paraId="670E8693">
      <w:pPr>
        <w:rPr>
          <w:rFonts w:ascii="宋体" w:hAnsi="宋体"/>
          <w:vanish/>
        </w:rPr>
      </w:pPr>
    </w:p>
    <w:p w14:paraId="48F57DC5">
      <w:pPr>
        <w:rPr>
          <w:rFonts w:ascii="宋体" w:hAnsi="宋体"/>
          <w:vanish/>
        </w:rPr>
      </w:pPr>
      <w:r>
        <w:rPr>
          <w:rFonts w:hint="eastAsia" w:ascii="宋体" w:hAnsi="宋体"/>
          <w:vanish/>
        </w:rPr>
        <w:t>参数表：</w:t>
      </w:r>
    </w:p>
    <w:p w14:paraId="50700311">
      <w:pPr>
        <w:rPr>
          <w:rFonts w:ascii="宋体" w:hAnsi="宋体"/>
          <w:vanish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247" w:right="1134" w:bottom="1247" w:left="1134" w:header="284" w:footer="284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428B1">
    <w:pPr>
      <w:pStyle w:val="5"/>
      <w:rPr>
        <w:rFonts w:hint="default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E8FC9D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E8FC9D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85100">
    <w:pPr>
      <w:pStyle w:val="5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20DE5">
    <w:pPr>
      <w:pStyle w:val="6"/>
      <w:rPr>
        <w:rFonts w:hint="eastAsia"/>
        <w:lang w:eastAsia="zh-CN"/>
      </w:rPr>
    </w:pPr>
  </w:p>
  <w:p w14:paraId="24858A88">
    <w:pPr>
      <w:pStyle w:val="6"/>
      <w:rPr>
        <w:rFonts w:hint="eastAsia"/>
        <w:lang w:eastAsia="zh-CN"/>
      </w:rPr>
    </w:pPr>
  </w:p>
  <w:p w14:paraId="6B072226">
    <w:pPr>
      <w:pStyle w:val="6"/>
      <w:rPr>
        <w:rFonts w:hint="eastAsia"/>
        <w:lang w:eastAsia="zh-CN"/>
      </w:rPr>
    </w:pPr>
  </w:p>
  <w:p w14:paraId="3EF5F109">
    <w:pPr>
      <w:pStyle w:val="6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 xml:space="preserve">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81"/>
  <w:drawingGridVerticalSpacing w:val="156"/>
  <w:displayHorizontalDrawingGridEvery w:val="0"/>
  <w:displayVerticalDrawingGridEvery w:val="2"/>
  <w:doNotUseMarginsForDrawingGridOrigin w:val="1"/>
  <w:drawingGridHorizontalOrigin w:val="567"/>
  <w:drawingGridVerticalOrigin w:val="567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YjAyYmQ1NDhkYWMzNGNmMDFlNTUyZmY5OWIzZDEifQ=="/>
  </w:docVars>
  <w:rsids>
    <w:rsidRoot w:val="009A136C"/>
    <w:rsid w:val="000043B2"/>
    <w:rsid w:val="000243D0"/>
    <w:rsid w:val="0003458F"/>
    <w:rsid w:val="0003535C"/>
    <w:rsid w:val="0004499E"/>
    <w:rsid w:val="00045776"/>
    <w:rsid w:val="00053B65"/>
    <w:rsid w:val="00057D93"/>
    <w:rsid w:val="000623DE"/>
    <w:rsid w:val="00063B87"/>
    <w:rsid w:val="000646CC"/>
    <w:rsid w:val="00067669"/>
    <w:rsid w:val="000723CD"/>
    <w:rsid w:val="00075E08"/>
    <w:rsid w:val="00085DC5"/>
    <w:rsid w:val="000877FF"/>
    <w:rsid w:val="00087BF0"/>
    <w:rsid w:val="000951D9"/>
    <w:rsid w:val="000A0182"/>
    <w:rsid w:val="000A2BC4"/>
    <w:rsid w:val="000A4EF6"/>
    <w:rsid w:val="000A7A8F"/>
    <w:rsid w:val="000B3E6E"/>
    <w:rsid w:val="000B76DC"/>
    <w:rsid w:val="000C2922"/>
    <w:rsid w:val="000E1054"/>
    <w:rsid w:val="000E1EAA"/>
    <w:rsid w:val="000E233C"/>
    <w:rsid w:val="000E510B"/>
    <w:rsid w:val="000E536A"/>
    <w:rsid w:val="000E7FD3"/>
    <w:rsid w:val="000F0097"/>
    <w:rsid w:val="000F645A"/>
    <w:rsid w:val="001059F9"/>
    <w:rsid w:val="0011293B"/>
    <w:rsid w:val="00114290"/>
    <w:rsid w:val="001203C8"/>
    <w:rsid w:val="00121383"/>
    <w:rsid w:val="00121648"/>
    <w:rsid w:val="00123263"/>
    <w:rsid w:val="0013214C"/>
    <w:rsid w:val="001329F1"/>
    <w:rsid w:val="001348FA"/>
    <w:rsid w:val="001408F3"/>
    <w:rsid w:val="00146D55"/>
    <w:rsid w:val="00157C38"/>
    <w:rsid w:val="00157F42"/>
    <w:rsid w:val="0016297E"/>
    <w:rsid w:val="00163116"/>
    <w:rsid w:val="001658C7"/>
    <w:rsid w:val="00170EEC"/>
    <w:rsid w:val="0017454F"/>
    <w:rsid w:val="00176703"/>
    <w:rsid w:val="00180716"/>
    <w:rsid w:val="00184AE4"/>
    <w:rsid w:val="001914BA"/>
    <w:rsid w:val="00191C52"/>
    <w:rsid w:val="00193C0D"/>
    <w:rsid w:val="00194D3A"/>
    <w:rsid w:val="00196841"/>
    <w:rsid w:val="001A4FED"/>
    <w:rsid w:val="001B1591"/>
    <w:rsid w:val="001B1947"/>
    <w:rsid w:val="001C5175"/>
    <w:rsid w:val="001C5802"/>
    <w:rsid w:val="001D018F"/>
    <w:rsid w:val="001E0E2B"/>
    <w:rsid w:val="001E1C72"/>
    <w:rsid w:val="001F1F12"/>
    <w:rsid w:val="001F66EF"/>
    <w:rsid w:val="00203917"/>
    <w:rsid w:val="00203E83"/>
    <w:rsid w:val="002067FD"/>
    <w:rsid w:val="00210BE4"/>
    <w:rsid w:val="00216F7B"/>
    <w:rsid w:val="002208E1"/>
    <w:rsid w:val="00222B26"/>
    <w:rsid w:val="00225A4B"/>
    <w:rsid w:val="00226C30"/>
    <w:rsid w:val="0023172F"/>
    <w:rsid w:val="00233C18"/>
    <w:rsid w:val="00234326"/>
    <w:rsid w:val="002461C7"/>
    <w:rsid w:val="002507B8"/>
    <w:rsid w:val="0025162F"/>
    <w:rsid w:val="00254C10"/>
    <w:rsid w:val="0025594C"/>
    <w:rsid w:val="002574AA"/>
    <w:rsid w:val="00265954"/>
    <w:rsid w:val="00280A86"/>
    <w:rsid w:val="002A5CA2"/>
    <w:rsid w:val="002B6E3D"/>
    <w:rsid w:val="002B7A71"/>
    <w:rsid w:val="002C6824"/>
    <w:rsid w:val="002D3360"/>
    <w:rsid w:val="002E179D"/>
    <w:rsid w:val="002E2350"/>
    <w:rsid w:val="002F022A"/>
    <w:rsid w:val="002F167A"/>
    <w:rsid w:val="00300B67"/>
    <w:rsid w:val="00300EAC"/>
    <w:rsid w:val="0030425C"/>
    <w:rsid w:val="00307ED3"/>
    <w:rsid w:val="003161CD"/>
    <w:rsid w:val="00316AC4"/>
    <w:rsid w:val="0031737D"/>
    <w:rsid w:val="00317F99"/>
    <w:rsid w:val="00325975"/>
    <w:rsid w:val="0033068E"/>
    <w:rsid w:val="00330908"/>
    <w:rsid w:val="003313D0"/>
    <w:rsid w:val="00332BB3"/>
    <w:rsid w:val="0033694A"/>
    <w:rsid w:val="00337830"/>
    <w:rsid w:val="00337D56"/>
    <w:rsid w:val="00342232"/>
    <w:rsid w:val="00342C56"/>
    <w:rsid w:val="0034525B"/>
    <w:rsid w:val="00354100"/>
    <w:rsid w:val="00363352"/>
    <w:rsid w:val="0036335F"/>
    <w:rsid w:val="0036504C"/>
    <w:rsid w:val="00373D1D"/>
    <w:rsid w:val="00382B7C"/>
    <w:rsid w:val="003850AE"/>
    <w:rsid w:val="00385B62"/>
    <w:rsid w:val="003879D0"/>
    <w:rsid w:val="00390C5A"/>
    <w:rsid w:val="003916E6"/>
    <w:rsid w:val="00393B24"/>
    <w:rsid w:val="00395E5E"/>
    <w:rsid w:val="003A2E71"/>
    <w:rsid w:val="003A43F6"/>
    <w:rsid w:val="003B01CB"/>
    <w:rsid w:val="003B6F99"/>
    <w:rsid w:val="003C5D97"/>
    <w:rsid w:val="003C68C0"/>
    <w:rsid w:val="003D0172"/>
    <w:rsid w:val="003D11DD"/>
    <w:rsid w:val="003D2F92"/>
    <w:rsid w:val="003D5175"/>
    <w:rsid w:val="003E0040"/>
    <w:rsid w:val="003E60D3"/>
    <w:rsid w:val="003F4119"/>
    <w:rsid w:val="004059AF"/>
    <w:rsid w:val="00406E37"/>
    <w:rsid w:val="00421AE5"/>
    <w:rsid w:val="00422371"/>
    <w:rsid w:val="00430A34"/>
    <w:rsid w:val="00430E5E"/>
    <w:rsid w:val="00434D56"/>
    <w:rsid w:val="00435522"/>
    <w:rsid w:val="0044123E"/>
    <w:rsid w:val="00442ABB"/>
    <w:rsid w:val="00443E38"/>
    <w:rsid w:val="0045575E"/>
    <w:rsid w:val="00457A44"/>
    <w:rsid w:val="00474A20"/>
    <w:rsid w:val="00475C02"/>
    <w:rsid w:val="00480F2F"/>
    <w:rsid w:val="004856A1"/>
    <w:rsid w:val="004875B3"/>
    <w:rsid w:val="004968F2"/>
    <w:rsid w:val="00496CD2"/>
    <w:rsid w:val="004A26CC"/>
    <w:rsid w:val="004A5A57"/>
    <w:rsid w:val="004B377B"/>
    <w:rsid w:val="004C1A8E"/>
    <w:rsid w:val="004C5591"/>
    <w:rsid w:val="004D0304"/>
    <w:rsid w:val="004D0B3B"/>
    <w:rsid w:val="004E275E"/>
    <w:rsid w:val="004E5CBE"/>
    <w:rsid w:val="004F27D9"/>
    <w:rsid w:val="004F5B7A"/>
    <w:rsid w:val="004F7912"/>
    <w:rsid w:val="00511A32"/>
    <w:rsid w:val="00511F74"/>
    <w:rsid w:val="00512641"/>
    <w:rsid w:val="005155C6"/>
    <w:rsid w:val="00517013"/>
    <w:rsid w:val="005352E7"/>
    <w:rsid w:val="005357E9"/>
    <w:rsid w:val="00536731"/>
    <w:rsid w:val="00537ABF"/>
    <w:rsid w:val="00541553"/>
    <w:rsid w:val="00547D8A"/>
    <w:rsid w:val="00551610"/>
    <w:rsid w:val="00562226"/>
    <w:rsid w:val="005624AF"/>
    <w:rsid w:val="00563521"/>
    <w:rsid w:val="00567974"/>
    <w:rsid w:val="00576442"/>
    <w:rsid w:val="00577129"/>
    <w:rsid w:val="00584EFD"/>
    <w:rsid w:val="00586B13"/>
    <w:rsid w:val="005A1827"/>
    <w:rsid w:val="005A618E"/>
    <w:rsid w:val="005C067D"/>
    <w:rsid w:val="005D2B3C"/>
    <w:rsid w:val="005D308E"/>
    <w:rsid w:val="005D3753"/>
    <w:rsid w:val="005E1703"/>
    <w:rsid w:val="005E6C53"/>
    <w:rsid w:val="005E6E01"/>
    <w:rsid w:val="005E74BC"/>
    <w:rsid w:val="005F2131"/>
    <w:rsid w:val="005F2389"/>
    <w:rsid w:val="005F7CF7"/>
    <w:rsid w:val="00601449"/>
    <w:rsid w:val="006040CC"/>
    <w:rsid w:val="006044D5"/>
    <w:rsid w:val="00612BC0"/>
    <w:rsid w:val="00613770"/>
    <w:rsid w:val="006140DA"/>
    <w:rsid w:val="00614181"/>
    <w:rsid w:val="00617B43"/>
    <w:rsid w:val="0062199C"/>
    <w:rsid w:val="0062274D"/>
    <w:rsid w:val="00624AFC"/>
    <w:rsid w:val="00650FC9"/>
    <w:rsid w:val="006540CB"/>
    <w:rsid w:val="00656B53"/>
    <w:rsid w:val="00665618"/>
    <w:rsid w:val="00665EA0"/>
    <w:rsid w:val="00666B28"/>
    <w:rsid w:val="00670416"/>
    <w:rsid w:val="00674FAF"/>
    <w:rsid w:val="0068765B"/>
    <w:rsid w:val="00694B7A"/>
    <w:rsid w:val="00695986"/>
    <w:rsid w:val="006A41FD"/>
    <w:rsid w:val="006A426B"/>
    <w:rsid w:val="006A711B"/>
    <w:rsid w:val="006B4900"/>
    <w:rsid w:val="006C0064"/>
    <w:rsid w:val="006C2014"/>
    <w:rsid w:val="006D00C8"/>
    <w:rsid w:val="006D27DE"/>
    <w:rsid w:val="006D7173"/>
    <w:rsid w:val="006E184C"/>
    <w:rsid w:val="006E5FE8"/>
    <w:rsid w:val="006F3BD9"/>
    <w:rsid w:val="00702C03"/>
    <w:rsid w:val="00705282"/>
    <w:rsid w:val="0071217A"/>
    <w:rsid w:val="00713A1D"/>
    <w:rsid w:val="00717302"/>
    <w:rsid w:val="00723461"/>
    <w:rsid w:val="00725CF9"/>
    <w:rsid w:val="0074096D"/>
    <w:rsid w:val="00744EB1"/>
    <w:rsid w:val="00761E6B"/>
    <w:rsid w:val="00763BF0"/>
    <w:rsid w:val="007705FF"/>
    <w:rsid w:val="0077088D"/>
    <w:rsid w:val="007712FB"/>
    <w:rsid w:val="00773AD4"/>
    <w:rsid w:val="00776F53"/>
    <w:rsid w:val="0077768C"/>
    <w:rsid w:val="00781CDC"/>
    <w:rsid w:val="0078407E"/>
    <w:rsid w:val="007843A7"/>
    <w:rsid w:val="00792D16"/>
    <w:rsid w:val="0079308C"/>
    <w:rsid w:val="007A6F2D"/>
    <w:rsid w:val="007A75B9"/>
    <w:rsid w:val="007B4348"/>
    <w:rsid w:val="007B5829"/>
    <w:rsid w:val="007C363E"/>
    <w:rsid w:val="007D03A1"/>
    <w:rsid w:val="007D48D1"/>
    <w:rsid w:val="007E209D"/>
    <w:rsid w:val="007E2BC9"/>
    <w:rsid w:val="007E436B"/>
    <w:rsid w:val="007F4D17"/>
    <w:rsid w:val="007F537E"/>
    <w:rsid w:val="00815593"/>
    <w:rsid w:val="00822372"/>
    <w:rsid w:val="00823FBB"/>
    <w:rsid w:val="008249A6"/>
    <w:rsid w:val="0083398F"/>
    <w:rsid w:val="00842E6D"/>
    <w:rsid w:val="008575B7"/>
    <w:rsid w:val="00857642"/>
    <w:rsid w:val="008621B2"/>
    <w:rsid w:val="00867071"/>
    <w:rsid w:val="00867A2F"/>
    <w:rsid w:val="00874073"/>
    <w:rsid w:val="00882BD4"/>
    <w:rsid w:val="00883F7D"/>
    <w:rsid w:val="00890A3E"/>
    <w:rsid w:val="008A0927"/>
    <w:rsid w:val="008A677B"/>
    <w:rsid w:val="008B3ED5"/>
    <w:rsid w:val="008B4D12"/>
    <w:rsid w:val="008D0F9A"/>
    <w:rsid w:val="008D30A7"/>
    <w:rsid w:val="008E13B1"/>
    <w:rsid w:val="008F0000"/>
    <w:rsid w:val="008F5D75"/>
    <w:rsid w:val="008F66A9"/>
    <w:rsid w:val="008F7CCB"/>
    <w:rsid w:val="0090040B"/>
    <w:rsid w:val="00901351"/>
    <w:rsid w:val="009043B5"/>
    <w:rsid w:val="00910AD7"/>
    <w:rsid w:val="00916BE7"/>
    <w:rsid w:val="00922D98"/>
    <w:rsid w:val="009260E7"/>
    <w:rsid w:val="009332AA"/>
    <w:rsid w:val="00935842"/>
    <w:rsid w:val="00942823"/>
    <w:rsid w:val="00942F31"/>
    <w:rsid w:val="00946F32"/>
    <w:rsid w:val="009552E5"/>
    <w:rsid w:val="00956058"/>
    <w:rsid w:val="0096411B"/>
    <w:rsid w:val="009750B0"/>
    <w:rsid w:val="009760FE"/>
    <w:rsid w:val="00985CDF"/>
    <w:rsid w:val="00990C40"/>
    <w:rsid w:val="00992813"/>
    <w:rsid w:val="00992ACB"/>
    <w:rsid w:val="00993354"/>
    <w:rsid w:val="009A1243"/>
    <w:rsid w:val="009A136C"/>
    <w:rsid w:val="009B2FE6"/>
    <w:rsid w:val="009B3328"/>
    <w:rsid w:val="009B6087"/>
    <w:rsid w:val="009B7697"/>
    <w:rsid w:val="009B7B29"/>
    <w:rsid w:val="009B7D42"/>
    <w:rsid w:val="009C5087"/>
    <w:rsid w:val="009C5929"/>
    <w:rsid w:val="009C64F5"/>
    <w:rsid w:val="009E6C99"/>
    <w:rsid w:val="009F3A8A"/>
    <w:rsid w:val="00A276D1"/>
    <w:rsid w:val="00A30AC7"/>
    <w:rsid w:val="00A3452F"/>
    <w:rsid w:val="00A35778"/>
    <w:rsid w:val="00A42498"/>
    <w:rsid w:val="00A44B66"/>
    <w:rsid w:val="00A461ED"/>
    <w:rsid w:val="00A5523F"/>
    <w:rsid w:val="00A556F7"/>
    <w:rsid w:val="00A63082"/>
    <w:rsid w:val="00A64EDA"/>
    <w:rsid w:val="00A70312"/>
    <w:rsid w:val="00A75091"/>
    <w:rsid w:val="00A7536F"/>
    <w:rsid w:val="00A7658A"/>
    <w:rsid w:val="00A8641E"/>
    <w:rsid w:val="00A87B27"/>
    <w:rsid w:val="00A92EEC"/>
    <w:rsid w:val="00AB4000"/>
    <w:rsid w:val="00AD04FF"/>
    <w:rsid w:val="00AD3126"/>
    <w:rsid w:val="00AD42BF"/>
    <w:rsid w:val="00AD4D3F"/>
    <w:rsid w:val="00AD4FE2"/>
    <w:rsid w:val="00AD7AF3"/>
    <w:rsid w:val="00AE2CB1"/>
    <w:rsid w:val="00AE506A"/>
    <w:rsid w:val="00AF036B"/>
    <w:rsid w:val="00AF1294"/>
    <w:rsid w:val="00AF2A33"/>
    <w:rsid w:val="00B008AA"/>
    <w:rsid w:val="00B00D09"/>
    <w:rsid w:val="00B05BB1"/>
    <w:rsid w:val="00B155E8"/>
    <w:rsid w:val="00B16F62"/>
    <w:rsid w:val="00B179C2"/>
    <w:rsid w:val="00B2525E"/>
    <w:rsid w:val="00B254AA"/>
    <w:rsid w:val="00B25EF3"/>
    <w:rsid w:val="00B2772D"/>
    <w:rsid w:val="00B31CB3"/>
    <w:rsid w:val="00B36B7F"/>
    <w:rsid w:val="00B41DEB"/>
    <w:rsid w:val="00B43DF6"/>
    <w:rsid w:val="00B47484"/>
    <w:rsid w:val="00B618C1"/>
    <w:rsid w:val="00B619D4"/>
    <w:rsid w:val="00B6287B"/>
    <w:rsid w:val="00B62E8A"/>
    <w:rsid w:val="00B6618D"/>
    <w:rsid w:val="00B766C5"/>
    <w:rsid w:val="00B801CB"/>
    <w:rsid w:val="00B92034"/>
    <w:rsid w:val="00B922AB"/>
    <w:rsid w:val="00BA044B"/>
    <w:rsid w:val="00BA17AB"/>
    <w:rsid w:val="00BA1DC1"/>
    <w:rsid w:val="00BA3B5F"/>
    <w:rsid w:val="00BA6321"/>
    <w:rsid w:val="00BB7C63"/>
    <w:rsid w:val="00BC2048"/>
    <w:rsid w:val="00BD3DA7"/>
    <w:rsid w:val="00BD4987"/>
    <w:rsid w:val="00BE1C98"/>
    <w:rsid w:val="00BE229B"/>
    <w:rsid w:val="00BE5A72"/>
    <w:rsid w:val="00BF52FB"/>
    <w:rsid w:val="00C011E5"/>
    <w:rsid w:val="00C04697"/>
    <w:rsid w:val="00C04F80"/>
    <w:rsid w:val="00C05A01"/>
    <w:rsid w:val="00C20BBB"/>
    <w:rsid w:val="00C20EE8"/>
    <w:rsid w:val="00C218C8"/>
    <w:rsid w:val="00C21F06"/>
    <w:rsid w:val="00C226F1"/>
    <w:rsid w:val="00C230E0"/>
    <w:rsid w:val="00C23306"/>
    <w:rsid w:val="00C23A8E"/>
    <w:rsid w:val="00C3248C"/>
    <w:rsid w:val="00C36F53"/>
    <w:rsid w:val="00C41549"/>
    <w:rsid w:val="00C50152"/>
    <w:rsid w:val="00C541E8"/>
    <w:rsid w:val="00C5433D"/>
    <w:rsid w:val="00C5790F"/>
    <w:rsid w:val="00C57F5F"/>
    <w:rsid w:val="00C600E7"/>
    <w:rsid w:val="00C606D3"/>
    <w:rsid w:val="00C61BDC"/>
    <w:rsid w:val="00C638ED"/>
    <w:rsid w:val="00C66463"/>
    <w:rsid w:val="00C700CF"/>
    <w:rsid w:val="00C76B92"/>
    <w:rsid w:val="00C81DFC"/>
    <w:rsid w:val="00C85343"/>
    <w:rsid w:val="00C943FD"/>
    <w:rsid w:val="00C9466A"/>
    <w:rsid w:val="00C97783"/>
    <w:rsid w:val="00CA273E"/>
    <w:rsid w:val="00CA5ED2"/>
    <w:rsid w:val="00CB05A6"/>
    <w:rsid w:val="00CB05F1"/>
    <w:rsid w:val="00CC0C39"/>
    <w:rsid w:val="00CD242E"/>
    <w:rsid w:val="00CD440B"/>
    <w:rsid w:val="00CE11A6"/>
    <w:rsid w:val="00CE4CAF"/>
    <w:rsid w:val="00CE7A36"/>
    <w:rsid w:val="00CF0479"/>
    <w:rsid w:val="00CF4BF2"/>
    <w:rsid w:val="00D071AE"/>
    <w:rsid w:val="00D07332"/>
    <w:rsid w:val="00D078EC"/>
    <w:rsid w:val="00D108A8"/>
    <w:rsid w:val="00D25C02"/>
    <w:rsid w:val="00D34112"/>
    <w:rsid w:val="00D4384B"/>
    <w:rsid w:val="00D6052E"/>
    <w:rsid w:val="00D64252"/>
    <w:rsid w:val="00D73BDD"/>
    <w:rsid w:val="00D802A6"/>
    <w:rsid w:val="00D8117F"/>
    <w:rsid w:val="00D81649"/>
    <w:rsid w:val="00D83D9C"/>
    <w:rsid w:val="00D8748E"/>
    <w:rsid w:val="00D91C1A"/>
    <w:rsid w:val="00D93CCB"/>
    <w:rsid w:val="00D93E66"/>
    <w:rsid w:val="00DA28C5"/>
    <w:rsid w:val="00DA2FD9"/>
    <w:rsid w:val="00DA7D24"/>
    <w:rsid w:val="00DB1318"/>
    <w:rsid w:val="00DB5CB3"/>
    <w:rsid w:val="00DB7701"/>
    <w:rsid w:val="00DC3A8F"/>
    <w:rsid w:val="00DC7D6B"/>
    <w:rsid w:val="00DD4EBB"/>
    <w:rsid w:val="00DE2275"/>
    <w:rsid w:val="00DE6E0A"/>
    <w:rsid w:val="00DE7345"/>
    <w:rsid w:val="00DF63B4"/>
    <w:rsid w:val="00E00C55"/>
    <w:rsid w:val="00E03AC4"/>
    <w:rsid w:val="00E0581B"/>
    <w:rsid w:val="00E116EB"/>
    <w:rsid w:val="00E16C1A"/>
    <w:rsid w:val="00E17389"/>
    <w:rsid w:val="00E24B6A"/>
    <w:rsid w:val="00E254A9"/>
    <w:rsid w:val="00E32298"/>
    <w:rsid w:val="00E32637"/>
    <w:rsid w:val="00E32A90"/>
    <w:rsid w:val="00E3722C"/>
    <w:rsid w:val="00E41AC8"/>
    <w:rsid w:val="00E41F66"/>
    <w:rsid w:val="00E548B4"/>
    <w:rsid w:val="00E54D61"/>
    <w:rsid w:val="00E56D6B"/>
    <w:rsid w:val="00E57ED6"/>
    <w:rsid w:val="00E603D8"/>
    <w:rsid w:val="00E623E4"/>
    <w:rsid w:val="00E6556B"/>
    <w:rsid w:val="00E6784E"/>
    <w:rsid w:val="00E708AF"/>
    <w:rsid w:val="00E75F40"/>
    <w:rsid w:val="00E76E89"/>
    <w:rsid w:val="00E80A0F"/>
    <w:rsid w:val="00E8153D"/>
    <w:rsid w:val="00E85003"/>
    <w:rsid w:val="00E87103"/>
    <w:rsid w:val="00E90AB0"/>
    <w:rsid w:val="00E90CA0"/>
    <w:rsid w:val="00E91ECE"/>
    <w:rsid w:val="00E93002"/>
    <w:rsid w:val="00E95909"/>
    <w:rsid w:val="00EA3A0C"/>
    <w:rsid w:val="00EA3D4E"/>
    <w:rsid w:val="00EA4D60"/>
    <w:rsid w:val="00EA5EA3"/>
    <w:rsid w:val="00EB2301"/>
    <w:rsid w:val="00EB7F29"/>
    <w:rsid w:val="00EC0158"/>
    <w:rsid w:val="00EC3625"/>
    <w:rsid w:val="00EC5173"/>
    <w:rsid w:val="00EC55F6"/>
    <w:rsid w:val="00EC5A4D"/>
    <w:rsid w:val="00EC79B0"/>
    <w:rsid w:val="00EC7E32"/>
    <w:rsid w:val="00EF09CC"/>
    <w:rsid w:val="00EF1239"/>
    <w:rsid w:val="00EF17FD"/>
    <w:rsid w:val="00EF3D66"/>
    <w:rsid w:val="00F0131C"/>
    <w:rsid w:val="00F15448"/>
    <w:rsid w:val="00F179E3"/>
    <w:rsid w:val="00F2293F"/>
    <w:rsid w:val="00F23CD5"/>
    <w:rsid w:val="00F25B74"/>
    <w:rsid w:val="00F275ED"/>
    <w:rsid w:val="00F361C2"/>
    <w:rsid w:val="00F36E47"/>
    <w:rsid w:val="00F4192B"/>
    <w:rsid w:val="00F5096F"/>
    <w:rsid w:val="00F515EF"/>
    <w:rsid w:val="00F7554A"/>
    <w:rsid w:val="00F84956"/>
    <w:rsid w:val="00F900DF"/>
    <w:rsid w:val="00F91BD6"/>
    <w:rsid w:val="00F944F2"/>
    <w:rsid w:val="00F9576D"/>
    <w:rsid w:val="00F971C4"/>
    <w:rsid w:val="00F97271"/>
    <w:rsid w:val="00FA1D02"/>
    <w:rsid w:val="00FA4040"/>
    <w:rsid w:val="00FB2852"/>
    <w:rsid w:val="00FB7BDB"/>
    <w:rsid w:val="00FC1F07"/>
    <w:rsid w:val="00FC2221"/>
    <w:rsid w:val="00FC55A1"/>
    <w:rsid w:val="00FD2448"/>
    <w:rsid w:val="00FD4A20"/>
    <w:rsid w:val="00FD567A"/>
    <w:rsid w:val="00FD6475"/>
    <w:rsid w:val="00FD69DC"/>
    <w:rsid w:val="00FD6A46"/>
    <w:rsid w:val="00FE59CB"/>
    <w:rsid w:val="00FF075C"/>
    <w:rsid w:val="023A3E3A"/>
    <w:rsid w:val="04311C7C"/>
    <w:rsid w:val="095C4343"/>
    <w:rsid w:val="0B275FAB"/>
    <w:rsid w:val="0B4E033B"/>
    <w:rsid w:val="0BC23740"/>
    <w:rsid w:val="109548F2"/>
    <w:rsid w:val="10D95977"/>
    <w:rsid w:val="114E3511"/>
    <w:rsid w:val="115804E3"/>
    <w:rsid w:val="12381E03"/>
    <w:rsid w:val="13C21EF2"/>
    <w:rsid w:val="16116A48"/>
    <w:rsid w:val="175A7212"/>
    <w:rsid w:val="177342CF"/>
    <w:rsid w:val="17A85AC6"/>
    <w:rsid w:val="19BC76E5"/>
    <w:rsid w:val="1B092713"/>
    <w:rsid w:val="1B503366"/>
    <w:rsid w:val="1D5F339E"/>
    <w:rsid w:val="214171E0"/>
    <w:rsid w:val="235E20F5"/>
    <w:rsid w:val="25114F93"/>
    <w:rsid w:val="257B413E"/>
    <w:rsid w:val="261A64EE"/>
    <w:rsid w:val="278136AA"/>
    <w:rsid w:val="27BB6FDB"/>
    <w:rsid w:val="2C2236D3"/>
    <w:rsid w:val="2F991422"/>
    <w:rsid w:val="2FE8069D"/>
    <w:rsid w:val="38C65A9C"/>
    <w:rsid w:val="3C443849"/>
    <w:rsid w:val="3CA12084"/>
    <w:rsid w:val="3D5C2561"/>
    <w:rsid w:val="3EC3286E"/>
    <w:rsid w:val="43FF5466"/>
    <w:rsid w:val="48B334C0"/>
    <w:rsid w:val="4A563B94"/>
    <w:rsid w:val="4C5B0B96"/>
    <w:rsid w:val="4E5703FD"/>
    <w:rsid w:val="4E7E6394"/>
    <w:rsid w:val="4EB2771B"/>
    <w:rsid w:val="4EDA6197"/>
    <w:rsid w:val="53331214"/>
    <w:rsid w:val="54492049"/>
    <w:rsid w:val="54BB1819"/>
    <w:rsid w:val="55554950"/>
    <w:rsid w:val="562365D2"/>
    <w:rsid w:val="56EA4519"/>
    <w:rsid w:val="58F03463"/>
    <w:rsid w:val="59C720F7"/>
    <w:rsid w:val="5F050FE7"/>
    <w:rsid w:val="5FE006E8"/>
    <w:rsid w:val="6109420F"/>
    <w:rsid w:val="692A0934"/>
    <w:rsid w:val="6EA57BF4"/>
    <w:rsid w:val="6F6840D3"/>
    <w:rsid w:val="71331999"/>
    <w:rsid w:val="716B400E"/>
    <w:rsid w:val="74546282"/>
    <w:rsid w:val="748E5C2E"/>
    <w:rsid w:val="74B6757A"/>
    <w:rsid w:val="796F174C"/>
    <w:rsid w:val="7A1A3564"/>
    <w:rsid w:val="7C7E430C"/>
    <w:rsid w:val="7CD2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line="380" w:lineRule="exact"/>
    </w:pPr>
    <w:rPr>
      <w:sz w:val="24"/>
    </w:rPr>
  </w:style>
  <w:style w:type="paragraph" w:styleId="3">
    <w:name w:val="Body Text First Indent 2"/>
    <w:basedOn w:val="1"/>
    <w:qFormat/>
    <w:uiPriority w:val="0"/>
    <w:pPr>
      <w:spacing w:after="120"/>
      <w:ind w:left="420" w:leftChars="200" w:firstLine="420" w:firstLineChars="200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22"/>
    <w:rPr>
      <w:b/>
      <w:bCs/>
    </w:rPr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paragraph" w:customStyle="1" w:styleId="13">
    <w:name w:val="表格文字"/>
    <w:basedOn w:val="1"/>
    <w:qFormat/>
    <w:uiPriority w:val="0"/>
    <w:pPr>
      <w:spacing w:before="25" w:after="25" w:line="240" w:lineRule="auto"/>
      <w:ind w:firstLine="0"/>
      <w:jc w:val="left"/>
    </w:pPr>
    <w:rPr>
      <w:spacing w:val="10"/>
      <w:kern w:val="0"/>
      <w:sz w:val="24"/>
      <w:szCs w:val="24"/>
    </w:rPr>
  </w:style>
  <w:style w:type="character" w:customStyle="1" w:styleId="14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qFormat/>
    <w:uiPriority w:val="0"/>
    <w:rPr>
      <w:kern w:val="2"/>
      <w:sz w:val="18"/>
      <w:szCs w:val="18"/>
    </w:rPr>
  </w:style>
  <w:style w:type="paragraph" w:customStyle="1" w:styleId="16">
    <w:name w:val="p15"/>
    <w:basedOn w:val="1"/>
    <w:qFormat/>
    <w:uiPriority w:val="0"/>
    <w:pPr>
      <w:widowControl/>
    </w:pPr>
    <w:rPr>
      <w:kern w:val="0"/>
      <w:szCs w:val="21"/>
    </w:rPr>
  </w:style>
  <w:style w:type="paragraph" w:styleId="17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Richard's office</Company>
  <Pages>5</Pages>
  <Words>2088</Words>
  <Characters>2231</Characters>
  <Lines>17</Lines>
  <Paragraphs>4</Paragraphs>
  <TotalTime>0</TotalTime>
  <ScaleCrop>false</ScaleCrop>
  <LinksUpToDate>false</LinksUpToDate>
  <CharactersWithSpaces>2253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2021-05-18T10:38:00Z</dcterms:created>
  <dc:creator>User</dc:creator>
  <cp:lastModifiedBy>Administrator</cp:lastModifiedBy>
  <cp:lastPrinted>2021-12-20T05:51:00Z</cp:lastPrinted>
  <dcterms:modified xsi:type="dcterms:W3CDTF">2024-11-06T08:45:42Z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18636250AA014111ABC88E04D4A078BD_13</vt:lpwstr>
  </property>
</Properties>
</file>