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600"/>
        <w:gridCol w:w="5173"/>
        <w:gridCol w:w="1885"/>
        <w:gridCol w:w="1650"/>
        <w:gridCol w:w="1480"/>
        <w:gridCol w:w="1416"/>
        <w:gridCol w:w="1416"/>
        <w:gridCol w:w="1367"/>
        <w:gridCol w:w="19"/>
      </w:tblGrid>
      <w:tr>
        <w:tblPrEx>
          <w:tblCellMar>
            <w:top w:w="15" w:type="dxa"/>
            <w:left w:w="15" w:type="dxa"/>
            <w:bottom w:w="15" w:type="dxa"/>
            <w:right w:w="15" w:type="dxa"/>
          </w:tblCellMar>
        </w:tblPrEx>
        <w:trPr>
          <w:trHeight w:val="90" w:hRule="atLeast"/>
        </w:trPr>
        <w:tc>
          <w:tcPr>
            <w:tcW w:w="15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tabs>
                <w:tab w:val="left" w:pos="13650"/>
              </w:tabs>
              <w:snapToGrid w:val="0"/>
              <w:jc w:val="center"/>
              <w:rPr>
                <w:rFonts w:hint="default" w:ascii="仿宋" w:hAnsi="仿宋" w:eastAsia="仿宋" w:cs="仿宋"/>
                <w:b/>
                <w:bCs w:val="0"/>
                <w:color w:val="auto"/>
                <w:lang w:val="en-US"/>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2023001）</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hint="default" w:ascii="仿宋_GB2312" w:eastAsia="仿宋_GB2312" w:cs="仿宋_GB2312"/>
                <w:b/>
                <w:color w:val="FF0000"/>
                <w:sz w:val="24"/>
                <w:lang w:val="en-US"/>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2023001</w:t>
            </w:r>
          </w:p>
          <w:p>
            <w:pPr>
              <w:numPr>
                <w:ilvl w:val="0"/>
                <w:numId w:val="0"/>
              </w:numPr>
              <w:snapToGrid w:val="0"/>
              <w:spacing w:line="360" w:lineRule="auto"/>
              <w:ind w:firstLine="241" w:firstLineChars="100"/>
              <w:rPr>
                <w:rFonts w:hint="default" w:ascii="仿宋_GB2312" w:eastAsia="仿宋" w:cs="仿宋_GB2312"/>
                <w:b/>
                <w:color w:val="FF0000"/>
                <w:sz w:val="24"/>
                <w:lang w:val="en-US" w:eastAsia="zh-CN"/>
              </w:rPr>
            </w:pPr>
            <w:r>
              <w:rPr>
                <w:rFonts w:hint="eastAsia" w:ascii="仿宋" w:hAnsi="仿宋" w:eastAsia="仿宋" w:cs="仿宋"/>
                <w:b/>
                <w:sz w:val="24"/>
              </w:rPr>
              <w:t>二、项目名称：大庆市人民医院关于部分医用耗材及小型设备项目</w:t>
            </w:r>
            <w:r>
              <w:rPr>
                <w:rFonts w:hint="eastAsia" w:ascii="仿宋" w:hAnsi="仿宋" w:eastAsia="仿宋" w:cs="仿宋"/>
                <w:b/>
                <w:sz w:val="24"/>
                <w:lang w:val="en-US" w:eastAsia="zh-CN"/>
              </w:rPr>
              <w:t xml:space="preserve">   </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rPr>
                <w:trHeight w:val="3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w:t>
            </w:r>
            <w:r>
              <w:rPr>
                <w:rFonts w:hint="eastAsia" w:ascii="仿宋" w:hAnsi="仿宋" w:eastAsia="仿宋" w:cs="仿宋"/>
                <w:b/>
                <w:color w:val="FF0000"/>
                <w:sz w:val="24"/>
                <w:lang w:val="en-US" w:eastAsia="zh-CN"/>
              </w:rPr>
              <w:t>3</w:t>
            </w:r>
            <w:r>
              <w:rPr>
                <w:rFonts w:hint="eastAsia" w:ascii="仿宋" w:hAnsi="仿宋" w:eastAsia="仿宋" w:cs="仿宋"/>
                <w:b/>
                <w:color w:val="FF0000"/>
                <w:sz w:val="24"/>
              </w:rPr>
              <w:t>年</w:t>
            </w:r>
            <w:r>
              <w:rPr>
                <w:rFonts w:hint="eastAsia" w:ascii="仿宋" w:hAnsi="仿宋" w:eastAsia="仿宋" w:cs="仿宋"/>
                <w:b/>
                <w:color w:val="FF0000"/>
                <w:sz w:val="24"/>
                <w:lang w:val="en-US" w:eastAsia="zh-CN"/>
              </w:rPr>
              <w:t xml:space="preserve">  2 </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 xml:space="preserve"> 21 </w:t>
            </w:r>
            <w:r>
              <w:rPr>
                <w:rFonts w:hint="eastAsia" w:ascii="仿宋" w:hAnsi="仿宋" w:eastAsia="仿宋" w:cs="仿宋"/>
                <w:b/>
                <w:color w:val="FF0000"/>
                <w:sz w:val="24"/>
              </w:rPr>
              <w:t>日</w:t>
            </w:r>
            <w:r>
              <w:rPr>
                <w:rFonts w:hint="eastAsia" w:ascii="仿宋" w:hAnsi="仿宋" w:eastAsia="仿宋" w:cs="仿宋"/>
                <w:b/>
                <w:color w:val="FF0000"/>
                <w:sz w:val="24"/>
                <w:lang w:val="en-US" w:eastAsia="zh-CN"/>
              </w:rPr>
              <w:t xml:space="preserve">14 </w:t>
            </w:r>
            <w:r>
              <w:rPr>
                <w:rFonts w:hint="eastAsia" w:ascii="仿宋" w:hAnsi="仿宋" w:eastAsia="仿宋" w:cs="仿宋"/>
                <w:b/>
                <w:color w:val="FF0000"/>
                <w:sz w:val="24"/>
              </w:rPr>
              <w:t>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w:t>
            </w:r>
            <w:r>
              <w:rPr>
                <w:rFonts w:hint="eastAsia" w:ascii="仿宋" w:hAnsi="仿宋" w:eastAsia="仿宋" w:cs="仿宋"/>
                <w:b/>
                <w:sz w:val="24"/>
                <w:lang w:val="en-US" w:eastAsia="zh-CN"/>
              </w:rPr>
              <w:t>23</w:t>
            </w:r>
            <w:r>
              <w:rPr>
                <w:rFonts w:hint="eastAsia" w:ascii="仿宋" w:hAnsi="仿宋" w:eastAsia="仿宋" w:cs="仿宋"/>
                <w:b/>
                <w:sz w:val="24"/>
              </w:rPr>
              <w:t>年</w:t>
            </w:r>
            <w:r>
              <w:rPr>
                <w:rFonts w:hint="eastAsia" w:ascii="仿宋" w:hAnsi="仿宋" w:eastAsia="仿宋" w:cs="仿宋"/>
                <w:b/>
                <w:sz w:val="24"/>
                <w:lang w:val="en-US" w:eastAsia="zh-CN"/>
              </w:rPr>
              <w:t xml:space="preserve"> 2 </w:t>
            </w:r>
            <w:r>
              <w:rPr>
                <w:rFonts w:hint="eastAsia" w:ascii="仿宋" w:hAnsi="仿宋" w:eastAsia="仿宋" w:cs="仿宋"/>
                <w:b/>
                <w:sz w:val="24"/>
              </w:rPr>
              <w:t>月</w:t>
            </w:r>
            <w:r>
              <w:rPr>
                <w:rFonts w:hint="eastAsia" w:ascii="仿宋" w:hAnsi="仿宋" w:eastAsia="仿宋" w:cs="仿宋"/>
                <w:b/>
                <w:sz w:val="24"/>
                <w:lang w:val="en-US" w:eastAsia="zh-CN"/>
              </w:rPr>
              <w:t xml:space="preserve">  23</w:t>
            </w:r>
            <w:r>
              <w:rPr>
                <w:rFonts w:hint="eastAsia" w:ascii="仿宋" w:hAnsi="仿宋" w:eastAsia="仿宋" w:cs="仿宋"/>
                <w:b/>
                <w:sz w:val="24"/>
              </w:rPr>
              <w:t>日</w:t>
            </w:r>
            <w:r>
              <w:rPr>
                <w:rFonts w:hint="eastAsia" w:ascii="仿宋" w:hAnsi="仿宋" w:eastAsia="仿宋" w:cs="仿宋"/>
                <w:b/>
                <w:sz w:val="24"/>
                <w:lang w:val="en-US" w:eastAsia="zh-CN"/>
              </w:rPr>
              <w:t>8</w:t>
            </w:r>
            <w:bookmarkStart w:id="3" w:name="_GoBack"/>
            <w:bookmarkEnd w:id="3"/>
            <w:r>
              <w:rPr>
                <w:rFonts w:hint="eastAsia" w:ascii="仿宋" w:hAnsi="仿宋" w:eastAsia="仿宋" w:cs="仿宋"/>
                <w:b/>
                <w:sz w:val="24"/>
              </w:rPr>
              <w:t>:30分(如有变化，另行通知)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hint="eastAsia" w:ascii="仿宋" w:hAnsi="仿宋" w:eastAsia="仿宋" w:cs="仿宋"/>
                <w:b/>
                <w:sz w:val="24"/>
                <w:lang w:eastAsia="zh-CN"/>
              </w:rPr>
            </w:pPr>
            <w:r>
              <w:rPr>
                <w:rFonts w:hint="eastAsia" w:ascii="仿宋" w:hAnsi="仿宋" w:eastAsia="仿宋" w:cs="仿宋"/>
                <w:b/>
                <w:sz w:val="24"/>
              </w:rPr>
              <w:t>6、开标地点：大庆市人民医院</w:t>
            </w:r>
            <w:r>
              <w:rPr>
                <w:rFonts w:hint="eastAsia" w:ascii="仿宋" w:hAnsi="仿宋" w:eastAsia="仿宋" w:cs="仿宋"/>
                <w:b/>
                <w:sz w:val="24"/>
                <w:lang w:val="en-US" w:eastAsia="zh-CN"/>
              </w:rPr>
              <w:t>机关三</w:t>
            </w:r>
            <w:r>
              <w:rPr>
                <w:rFonts w:hint="eastAsia" w:ascii="仿宋" w:hAnsi="仿宋" w:eastAsia="仿宋" w:cs="仿宋"/>
                <w:b/>
                <w:sz w:val="24"/>
              </w:rPr>
              <w:t>楼</w:t>
            </w:r>
            <w:r>
              <w:rPr>
                <w:rFonts w:hint="eastAsia" w:ascii="仿宋" w:hAnsi="仿宋" w:eastAsia="仿宋" w:cs="仿宋"/>
                <w:b/>
                <w:sz w:val="24"/>
                <w:lang w:eastAsia="zh-CN"/>
              </w:rPr>
              <w:t>会议室</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5301" w:firstLineChars="1200"/>
              <w:jc w:val="both"/>
              <w:rPr>
                <w:rFonts w:ascii="仿宋" w:hAnsi="仿宋" w:eastAsia="仿宋" w:cs="仿宋"/>
                <w:b/>
                <w:sz w:val="44"/>
                <w:szCs w:val="44"/>
              </w:rPr>
            </w:pPr>
            <w:r>
              <w:rPr>
                <w:rFonts w:hint="eastAsia" w:ascii="仿宋" w:hAnsi="仿宋" w:eastAsia="仿宋" w:cs="仿宋"/>
                <w:b/>
                <w:sz w:val="44"/>
                <w:szCs w:val="44"/>
              </w:rPr>
              <w:t>大庆市人民医院采购办</w:t>
            </w:r>
          </w:p>
          <w:p>
            <w:pPr>
              <w:snapToGrid w:val="0"/>
              <w:spacing w:line="360" w:lineRule="auto"/>
              <w:jc w:val="center"/>
              <w:rPr>
                <w:rFonts w:hint="eastAsia"/>
                <w:lang w:val="en-US" w:eastAsia="zh-CN"/>
              </w:rPr>
            </w:pPr>
            <w:r>
              <w:rPr>
                <w:rFonts w:hint="eastAsia" w:ascii="仿宋" w:hAnsi="仿宋" w:eastAsia="仿宋" w:cs="仿宋"/>
                <w:b/>
                <w:sz w:val="44"/>
                <w:szCs w:val="44"/>
              </w:rPr>
              <w:t>202</w:t>
            </w:r>
            <w:r>
              <w:rPr>
                <w:rFonts w:hint="eastAsia" w:ascii="仿宋" w:hAnsi="仿宋" w:eastAsia="仿宋" w:cs="仿宋"/>
                <w:b/>
                <w:sz w:val="44"/>
                <w:szCs w:val="44"/>
                <w:lang w:val="en-US" w:eastAsia="zh-CN"/>
              </w:rPr>
              <w:t>3</w:t>
            </w:r>
            <w:r>
              <w:rPr>
                <w:rFonts w:hint="eastAsia" w:ascii="仿宋" w:hAnsi="仿宋" w:eastAsia="仿宋" w:cs="仿宋"/>
                <w:b/>
                <w:sz w:val="44"/>
                <w:szCs w:val="44"/>
              </w:rPr>
              <w:t>年</w:t>
            </w:r>
            <w:r>
              <w:rPr>
                <w:rFonts w:hint="eastAsia" w:ascii="仿宋" w:hAnsi="仿宋" w:eastAsia="仿宋" w:cs="仿宋"/>
                <w:b/>
                <w:sz w:val="44"/>
                <w:szCs w:val="44"/>
                <w:lang w:val="en-US" w:eastAsia="zh-CN"/>
              </w:rPr>
              <w:t xml:space="preserve">  02 </w:t>
            </w:r>
            <w:r>
              <w:rPr>
                <w:rFonts w:hint="eastAsia" w:ascii="仿宋" w:hAnsi="仿宋" w:eastAsia="仿宋" w:cs="仿宋"/>
                <w:b/>
                <w:sz w:val="44"/>
                <w:szCs w:val="44"/>
              </w:rPr>
              <w:t>月</w:t>
            </w:r>
            <w:r>
              <w:rPr>
                <w:rFonts w:hint="eastAsia" w:ascii="仿宋" w:hAnsi="仿宋" w:eastAsia="仿宋" w:cs="仿宋"/>
                <w:b/>
                <w:sz w:val="44"/>
                <w:szCs w:val="44"/>
                <w:lang w:val="en-US" w:eastAsia="zh-CN"/>
              </w:rPr>
              <w:t xml:space="preserve"> 15 </w:t>
            </w:r>
            <w:r>
              <w:rPr>
                <w:rFonts w:hint="eastAsia" w:ascii="仿宋" w:hAnsi="仿宋" w:eastAsia="仿宋" w:cs="仿宋"/>
                <w:b/>
                <w:sz w:val="44"/>
                <w:szCs w:val="44"/>
              </w:rPr>
              <w:t>日</w:t>
            </w:r>
            <w:bookmarkStart w:id="2" w:name="_Toc261207082"/>
            <w:bookmarkEnd w:id="2"/>
          </w:p>
        </w:tc>
      </w:tr>
      <w:tr>
        <w:tblPrEx>
          <w:tblCellMar>
            <w:top w:w="15" w:type="dxa"/>
            <w:left w:w="15" w:type="dxa"/>
            <w:bottom w:w="15" w:type="dxa"/>
            <w:right w:w="15" w:type="dxa"/>
          </w:tblCellMar>
        </w:tblPrEx>
        <w:trPr>
          <w:gridAfter w:val="1"/>
          <w:wAfter w:w="19" w:type="dxa"/>
          <w:trHeight w:val="709" w:hRule="atLeast"/>
        </w:trPr>
        <w:tc>
          <w:tcPr>
            <w:tcW w:w="14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2023001</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45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压力传感器等</w:t>
            </w:r>
          </w:p>
        </w:tc>
        <w:tc>
          <w:tcPr>
            <w:tcW w:w="1885" w:type="dxa"/>
            <w:tcBorders>
              <w:top w:val="single" w:color="auto" w:sz="4" w:space="0"/>
              <w:left w:val="single" w:color="000000" w:sz="4" w:space="0"/>
              <w:right w:val="single" w:color="000000" w:sz="4" w:space="0"/>
            </w:tcBorders>
            <w:shd w:val="clear" w:color="auto" w:fill="auto"/>
            <w:vAlign w:val="bottom"/>
          </w:tcPr>
          <w:p>
            <w:pPr>
              <w:widowControl/>
              <w:ind w:firstLine="482" w:firstLineChars="200"/>
              <w:jc w:val="both"/>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szCs w:val="24"/>
                <w:lang w:val="en-US" w:eastAsia="zh-CN" w:bidi="ar-SA"/>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val="en-US" w:eastAsia="zh-CN"/>
              </w:rPr>
              <w:t>2</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壳聚糖宫颈膜</w:t>
            </w:r>
          </w:p>
        </w:tc>
        <w:tc>
          <w:tcPr>
            <w:tcW w:w="1885" w:type="dxa"/>
            <w:tcBorders>
              <w:top w:val="single" w:color="auto" w:sz="4" w:space="0"/>
              <w:left w:val="single" w:color="000000" w:sz="4" w:space="0"/>
              <w:right w:val="single" w:color="000000" w:sz="4" w:space="0"/>
            </w:tcBorders>
            <w:shd w:val="clear" w:color="auto" w:fill="auto"/>
            <w:vAlign w:val="bottom"/>
          </w:tcPr>
          <w:p>
            <w:pPr>
              <w:widowControl/>
              <w:ind w:firstLine="632" w:firstLineChars="300"/>
              <w:jc w:val="both"/>
              <w:textAlignment w:val="bottom"/>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妇</w:t>
            </w:r>
            <w:r>
              <w:rPr>
                <w:rFonts w:hint="eastAsia" w:ascii="宋体" w:hAnsi="宋体" w:eastAsia="宋体" w:cs="宋体"/>
                <w:b/>
                <w:color w:val="auto"/>
                <w:kern w:val="0"/>
                <w:sz w:val="21"/>
                <w:szCs w:val="21"/>
                <w:lang w:val="en-US" w:eastAsia="zh-CN"/>
              </w:rPr>
              <w:t xml:space="preserve">  </w:t>
            </w:r>
            <w:r>
              <w:rPr>
                <w:rFonts w:hint="eastAsia" w:ascii="宋体" w:hAnsi="宋体" w:eastAsia="宋体" w:cs="宋体"/>
                <w:b/>
                <w:color w:val="auto"/>
                <w:kern w:val="0"/>
                <w:sz w:val="21"/>
                <w:szCs w:val="21"/>
                <w:lang w:eastAsia="zh-CN"/>
              </w:rPr>
              <w:t>科</w:t>
            </w:r>
          </w:p>
        </w:tc>
        <w:tc>
          <w:tcPr>
            <w:tcW w:w="16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eastAsiaTheme="minorEastAsia" w:cstheme="minorEastAsia"/>
                <w:b/>
                <w:color w:val="auto"/>
                <w:kern w:val="0"/>
                <w:sz w:val="21"/>
                <w:szCs w:val="21"/>
                <w:highlight w:val="yellow"/>
                <w:lang w:val="en-US" w:eastAsia="zh-CN" w:bidi="ar-SA"/>
              </w:rPr>
            </w:pPr>
          </w:p>
        </w:tc>
        <w:tc>
          <w:tcPr>
            <w:tcW w:w="148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default" w:ascii="宋体" w:hAnsi="宋体" w:eastAsia="宋体" w:cs="宋体"/>
                <w:b/>
                <w:color w:val="auto"/>
                <w:kern w:val="0"/>
                <w:sz w:val="21"/>
                <w:szCs w:val="21"/>
                <w:highlight w:val="yellow"/>
                <w:lang w:val="en-US" w:eastAsia="zh-CN" w:bidi="ar-SA"/>
              </w:rPr>
            </w:pPr>
          </w:p>
        </w:tc>
        <w:tc>
          <w:tcPr>
            <w:tcW w:w="1416"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auto"/>
                <w:kern w:val="0"/>
                <w:sz w:val="21"/>
                <w:szCs w:val="21"/>
                <w:lang w:eastAsia="zh-CN"/>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lang w:eastAsia="zh-CN"/>
              </w:rPr>
              <w:t>骨科支具</w:t>
            </w:r>
            <w:r>
              <w:rPr>
                <w:rFonts w:hint="eastAsia" w:ascii="宋体" w:hAnsi="宋体" w:eastAsia="宋体" w:cs="宋体"/>
                <w:b/>
                <w:color w:val="auto"/>
                <w:kern w:val="0"/>
                <w:sz w:val="24"/>
                <w:lang w:val="en-US" w:eastAsia="zh-CN"/>
              </w:rPr>
              <w:t xml:space="preserve"> </w:t>
            </w:r>
            <w:r>
              <w:rPr>
                <w:rFonts w:hint="eastAsia" w:ascii="宋体" w:hAnsi="宋体" w:eastAsia="宋体" w:cs="宋体"/>
                <w:b/>
                <w:color w:val="auto"/>
                <w:kern w:val="0"/>
                <w:sz w:val="24"/>
                <w:lang w:eastAsia="zh-CN"/>
              </w:rPr>
              <w:t>（带样品）</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骨  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FF0000"/>
                <w:kern w:val="0"/>
                <w:sz w:val="24"/>
                <w:szCs w:val="24"/>
                <w:lang w:val="en-US" w:eastAsia="zh-CN" w:bidi="ar-SA"/>
              </w:rPr>
            </w:pPr>
            <w:r>
              <w:rPr>
                <w:rFonts w:hint="eastAsia" w:ascii="仿宋" w:hAnsi="仿宋" w:eastAsia="仿宋" w:cs="仿宋"/>
                <w:color w:val="000000"/>
                <w:kern w:val="0"/>
                <w:sz w:val="22"/>
                <w:szCs w:val="22"/>
              </w:rPr>
              <w:t>医学检验对外委托</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FF0000"/>
                <w:kern w:val="0"/>
                <w:sz w:val="24"/>
                <w:szCs w:val="24"/>
                <w:lang w:val="en-US" w:eastAsia="zh-CN" w:bidi="ar-SA"/>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FF0000"/>
                <w:kern w:val="0"/>
                <w:sz w:val="24"/>
                <w:szCs w:val="24"/>
                <w:lang w:val="en-US" w:eastAsia="zh-CN" w:bidi="ar-SA"/>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rPr>
              <w:t>液基薄层制片真菌荧光形态检测试剂盒</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default"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病理科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stheme="minorEastAsia"/>
                <w:b/>
                <w:color w:val="auto"/>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auto"/>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4"/>
                <w:lang w:val="en-US" w:eastAsia="zh-CN"/>
              </w:rPr>
              <w:t>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外科缝线</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default"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FF0000"/>
                <w:kern w:val="0"/>
                <w:sz w:val="24"/>
                <w:szCs w:val="24"/>
                <w:lang w:val="en-US" w:eastAsia="zh-CN" w:bidi="ar-SA"/>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color w:val="000000"/>
                <w:kern w:val="0"/>
                <w:sz w:val="22"/>
                <w:szCs w:val="22"/>
                <w:lang w:val="en-US" w:eastAsia="zh-CN"/>
              </w:rPr>
            </w:pPr>
            <w:r>
              <w:rPr>
                <w:rFonts w:hint="eastAsia" w:ascii="仿宋" w:hAnsi="仿宋" w:eastAsia="仿宋" w:cs="仿宋"/>
                <w:color w:val="000000"/>
                <w:kern w:val="0"/>
                <w:sz w:val="22"/>
                <w:szCs w:val="22"/>
                <w:lang w:eastAsia="zh-CN"/>
              </w:rPr>
              <w:t>酒精</w:t>
            </w:r>
            <w:r>
              <w:rPr>
                <w:rFonts w:hint="eastAsia" w:ascii="仿宋" w:hAnsi="仿宋" w:eastAsia="仿宋" w:cs="仿宋"/>
                <w:color w:val="000000"/>
                <w:kern w:val="0"/>
                <w:sz w:val="22"/>
                <w:szCs w:val="22"/>
                <w:lang w:val="en-US" w:eastAsia="zh-CN"/>
              </w:rPr>
              <w:t xml:space="preserve"> 75% 、95%</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eastAsiaTheme="minorEastAsia" w:cstheme="minorEastAsia"/>
                <w:b/>
                <w:color w:val="000000"/>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18"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精密输液器</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auto"/>
                <w:kern w:val="0"/>
                <w:sz w:val="24"/>
                <w:szCs w:val="24"/>
                <w:lang w:val="en-US" w:eastAsia="zh-CN" w:bidi="ar-SA"/>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透析护理包</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血液透析室</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三腔双囊胃管</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消化内科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细胞图片试剂盒等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18"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贝克曼部分试剂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color w:val="auto"/>
                <w:sz w:val="21"/>
                <w:szCs w:val="21"/>
                <w:lang w:eastAsia="zh-CN"/>
              </w:rPr>
            </w:pPr>
            <w:r>
              <w:rPr>
                <w:rFonts w:hint="eastAsia"/>
                <w:color w:val="auto"/>
                <w:sz w:val="21"/>
                <w:szCs w:val="21"/>
                <w:lang w:eastAsia="zh-CN"/>
              </w:rPr>
              <w:t>优力舒等</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szCs w:val="24"/>
                <w:lang w:val="en-US" w:eastAsia="zh-CN" w:bidi="ar-SA"/>
              </w:rPr>
              <w:t>带样品</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color w:val="auto"/>
                <w:sz w:val="21"/>
                <w:szCs w:val="21"/>
                <w:lang w:eastAsia="zh-CN"/>
              </w:rPr>
              <w:t>脂质水胶敷料</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全院各科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szCs w:val="24"/>
                <w:lang w:val="en-US" w:eastAsia="zh-CN" w:bidi="ar-SA"/>
              </w:rPr>
              <w:t>带样品</w:t>
            </w:r>
          </w:p>
        </w:tc>
      </w:tr>
      <w:tr>
        <w:tblPrEx>
          <w:tblCellMar>
            <w:top w:w="15" w:type="dxa"/>
            <w:left w:w="15" w:type="dxa"/>
            <w:bottom w:w="15" w:type="dxa"/>
            <w:right w:w="15" w:type="dxa"/>
          </w:tblCellMar>
        </w:tblPrEx>
        <w:trPr>
          <w:gridAfter w:val="1"/>
          <w:wAfter w:w="19" w:type="dxa"/>
          <w:trHeight w:val="306" w:hRule="atLeast"/>
        </w:trPr>
        <w:tc>
          <w:tcPr>
            <w:tcW w:w="600" w:type="dxa"/>
            <w:vMerge w:val="restart"/>
            <w:tcBorders>
              <w:top w:val="single" w:color="auto" w:sz="4" w:space="0"/>
              <w:left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15</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auto"/>
                <w:kern w:val="0"/>
                <w:sz w:val="21"/>
                <w:szCs w:val="21"/>
                <w:u w:val="none"/>
                <w:lang w:val="en-US" w:eastAsia="zh-CN" w:bidi="ar"/>
              </w:rPr>
              <w:t>一次性抽液器包</w:t>
            </w:r>
          </w:p>
        </w:tc>
        <w:tc>
          <w:tcPr>
            <w:tcW w:w="1885" w:type="dxa"/>
            <w:vMerge w:val="restart"/>
            <w:tcBorders>
              <w:top w:val="single" w:color="auto" w:sz="4" w:space="0"/>
              <w:left w:val="single" w:color="auto" w:sz="4" w:space="0"/>
              <w:right w:val="single" w:color="auto" w:sz="4" w:space="0"/>
            </w:tcBorders>
            <w:shd w:val="clear" w:color="auto" w:fill="auto"/>
            <w:vAlign w:val="bottom"/>
          </w:tcPr>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全院各科</w:t>
            </w:r>
          </w:p>
          <w:p>
            <w:pPr>
              <w:widowControl/>
              <w:ind w:firstLine="482" w:firstLineChars="200"/>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p>
            <w:pPr>
              <w:widowControl/>
              <w:jc w:val="both"/>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vMerge w:val="restart"/>
            <w:tcBorders>
              <w:top w:val="single" w:color="auto" w:sz="4" w:space="0"/>
              <w:left w:val="single" w:color="auto" w:sz="4" w:space="0"/>
              <w:right w:val="single" w:color="auto" w:sz="4" w:space="0"/>
            </w:tcBorders>
            <w:shd w:val="clear" w:color="auto" w:fill="auto"/>
            <w:vAlign w:val="top"/>
          </w:tcPr>
          <w:p>
            <w:pPr>
              <w:rPr>
                <w:rFonts w:hint="eastAsia" w:ascii="宋体" w:hAnsi="宋体" w:eastAsia="宋体" w:cs="宋体"/>
                <w:b/>
                <w:color w:val="000000"/>
                <w:kern w:val="0"/>
                <w:sz w:val="21"/>
                <w:szCs w:val="21"/>
                <w:lang w:eastAsia="zh-CN"/>
              </w:rPr>
            </w:pPr>
          </w:p>
          <w:p>
            <w:pPr>
              <w:rPr>
                <w:rFonts w:hint="eastAsia" w:ascii="宋体" w:hAnsi="宋体" w:eastAsia="宋体" w:cs="宋体"/>
                <w:b/>
                <w:color w:val="000000"/>
                <w:kern w:val="0"/>
                <w:sz w:val="21"/>
                <w:szCs w:val="21"/>
                <w:lang w:eastAsia="zh-CN"/>
              </w:rPr>
            </w:pPr>
          </w:p>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auto"/>
                <w:kern w:val="0"/>
                <w:sz w:val="21"/>
                <w:szCs w:val="21"/>
                <w:u w:val="none"/>
                <w:lang w:val="en-US" w:eastAsia="zh-CN" w:bidi="ar"/>
              </w:rPr>
              <w:t>一次性骨髓活检包</w:t>
            </w:r>
          </w:p>
        </w:tc>
        <w:tc>
          <w:tcPr>
            <w:tcW w:w="1885" w:type="dxa"/>
            <w:vMerge w:val="continue"/>
            <w:tcBorders>
              <w:left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auto"/>
                <w:kern w:val="0"/>
                <w:sz w:val="21"/>
                <w:szCs w:val="21"/>
                <w:u w:val="none"/>
                <w:lang w:val="en-US" w:eastAsia="zh-CN" w:bidi="ar"/>
              </w:rPr>
              <w:t>耦合剂 无菌型20ml/支</w:t>
            </w:r>
          </w:p>
        </w:tc>
        <w:tc>
          <w:tcPr>
            <w:tcW w:w="1885" w:type="dxa"/>
            <w:vMerge w:val="continue"/>
            <w:tcBorders>
              <w:left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left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auto"/>
                <w:kern w:val="0"/>
                <w:sz w:val="24"/>
                <w:szCs w:val="24"/>
                <w:u w:val="none"/>
                <w:lang w:val="en-US" w:eastAsia="zh-CN" w:bidi="ar"/>
              </w:rPr>
              <w:t>一次性使用输血器 带针</w:t>
            </w:r>
          </w:p>
        </w:tc>
        <w:tc>
          <w:tcPr>
            <w:tcW w:w="1885" w:type="dxa"/>
            <w:vMerge w:val="continue"/>
            <w:tcBorders>
              <w:left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vMerge w:val="continue"/>
            <w:tcBorders>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r>
              <w:rPr>
                <w:rFonts w:hint="eastAsia" w:ascii="宋体" w:hAnsi="宋体" w:eastAsia="宋体" w:cs="宋体"/>
                <w:i w:val="0"/>
                <w:iCs w:val="0"/>
                <w:color w:val="auto"/>
                <w:kern w:val="0"/>
                <w:sz w:val="24"/>
                <w:szCs w:val="24"/>
                <w:u w:val="none"/>
                <w:lang w:val="en-US" w:eastAsia="zh-CN" w:bidi="ar"/>
              </w:rPr>
              <w:t>一次性血压袖带</w:t>
            </w:r>
          </w:p>
        </w:tc>
        <w:tc>
          <w:tcPr>
            <w:tcW w:w="1885" w:type="dxa"/>
            <w:vMerge w:val="continue"/>
            <w:tcBorders>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vMerge w:val="continue"/>
            <w:tcBorders>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16</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color w:val="000000"/>
                <w:kern w:val="0"/>
                <w:sz w:val="22"/>
                <w:szCs w:val="22"/>
              </w:rPr>
            </w:pPr>
            <w:r>
              <w:rPr>
                <w:rFonts w:hint="eastAsia" w:ascii="仿宋" w:hAnsi="仿宋" w:eastAsia="仿宋" w:cs="仿宋"/>
                <w:color w:val="000000"/>
                <w:kern w:val="0"/>
                <w:sz w:val="22"/>
                <w:szCs w:val="22"/>
              </w:rPr>
              <w:t>梅里埃VITEK32细菌鉴定药敏分析仪配套试剂</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检验科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单一来源</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r>
              <w:rPr>
                <w:rFonts w:hint="eastAsia" w:asciiTheme="minorEastAsia" w:hAnsiTheme="minorEastAsia" w:cstheme="minorEastAsia"/>
                <w:b/>
                <w:color w:val="auto"/>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17</w:t>
            </w: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lang w:eastAsia="zh-CN"/>
              </w:rPr>
            </w:pPr>
            <w:r>
              <w:rPr>
                <w:rFonts w:hint="eastAsia" w:ascii="仿宋" w:hAnsi="仿宋" w:eastAsia="仿宋" w:cs="仿宋"/>
                <w:color w:val="000000"/>
                <w:kern w:val="0"/>
                <w:sz w:val="22"/>
                <w:szCs w:val="22"/>
                <w:lang w:eastAsia="zh-CN"/>
              </w:rPr>
              <w:t>一氧化氮检测器</w:t>
            </w: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呼吸科</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r>
              <w:rPr>
                <w:rFonts w:hint="eastAsia" w:ascii="宋体" w:hAnsi="宋体" w:eastAsia="宋体" w:cs="宋体"/>
                <w:b/>
                <w:color w:val="000000"/>
                <w:kern w:val="0"/>
                <w:sz w:val="21"/>
                <w:szCs w:val="21"/>
                <w:lang w:eastAsia="zh-CN"/>
              </w:rPr>
              <w:t>竞争性谈判</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r>
        <w:tblPrEx>
          <w:tblCellMar>
            <w:top w:w="15" w:type="dxa"/>
            <w:left w:w="15" w:type="dxa"/>
            <w:bottom w:w="15" w:type="dxa"/>
            <w:right w:w="15" w:type="dxa"/>
          </w:tblCellMar>
        </w:tblPrEx>
        <w:trPr>
          <w:gridAfter w:val="1"/>
          <w:wAfter w:w="19" w:type="dxa"/>
          <w:trHeight w:val="306"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000000"/>
                <w:kern w:val="0"/>
                <w:sz w:val="22"/>
                <w:szCs w:val="22"/>
              </w:rPr>
            </w:pPr>
          </w:p>
        </w:tc>
        <w:tc>
          <w:tcPr>
            <w:tcW w:w="1885"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482" w:firstLineChars="200"/>
              <w:jc w:val="left"/>
              <w:textAlignment w:val="bottom"/>
              <w:rPr>
                <w:rFonts w:hint="eastAsia" w:ascii="宋体" w:hAnsi="宋体" w:eastAsia="宋体" w:cs="宋体"/>
                <w:b/>
                <w:color w:val="000000" w:themeColor="text1"/>
                <w:kern w:val="0"/>
                <w:sz w:val="24"/>
                <w:szCs w:val="24"/>
                <w:lang w:val="en-US" w:eastAsia="zh-CN" w:bidi="ar-SA"/>
                <w14:textFill>
                  <w14:solidFill>
                    <w14:schemeClr w14:val="tx1"/>
                  </w14:solidFill>
                </w14:textFill>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heme="minorEastAsia" w:hAnsiTheme="minorEastAsia" w:eastAsiaTheme="minorEastAsia" w:cstheme="minorEastAsia"/>
                <w:b/>
                <w:color w:val="FF0000"/>
                <w:kern w:val="0"/>
                <w:sz w:val="24"/>
                <w:szCs w:val="24"/>
                <w:highlight w:val="yellow"/>
                <w:lang w:val="en-US" w:eastAsia="zh-CN" w:bidi="ar-SA"/>
              </w:rPr>
            </w:pP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color w:val="FF0000"/>
                <w:kern w:val="0"/>
                <w:sz w:val="24"/>
                <w:szCs w:val="24"/>
                <w:highlight w:val="yellow"/>
                <w:lang w:val="en-US" w:eastAsia="zh-CN" w:bidi="ar-SA"/>
              </w:rPr>
            </w:pPr>
          </w:p>
        </w:tc>
        <w:tc>
          <w:tcPr>
            <w:tcW w:w="1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b/>
                <w:color w:val="auto"/>
                <w:kern w:val="0"/>
                <w:sz w:val="24"/>
                <w:lang w:eastAsia="zh-CN"/>
              </w:rPr>
            </w:pP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heme="minorEastAsia" w:hAnsiTheme="minorEastAsia" w:cstheme="minorEastAsia"/>
                <w:b/>
                <w:color w:val="auto"/>
                <w:kern w:val="0"/>
                <w:sz w:val="24"/>
                <w:szCs w:val="24"/>
                <w:lang w:val="en-US" w:eastAsia="zh-CN" w:bidi="ar-SA"/>
              </w:rPr>
            </w:pPr>
          </w:p>
        </w:tc>
      </w:tr>
    </w:tbl>
    <w:p>
      <w:pPr>
        <w:bidi w:val="0"/>
        <w:jc w:val="left"/>
        <w:rPr>
          <w:lang w:val="en-US" w:eastAsia="zh-CN"/>
        </w:rPr>
      </w:pPr>
    </w:p>
    <w:sectPr>
      <w:pgSz w:w="16838" w:h="11906" w:orient="landscape"/>
      <w:pgMar w:top="703"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 w:name="KSO_WPS_MARK_KEY" w:val="60b7df5c-7785-42ce-9e05-88a9860b2ddb"/>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7BC54F1"/>
    <w:rsid w:val="080C34F4"/>
    <w:rsid w:val="08AB683F"/>
    <w:rsid w:val="08B22B52"/>
    <w:rsid w:val="0959432A"/>
    <w:rsid w:val="09ED2E9B"/>
    <w:rsid w:val="0A9A5C7A"/>
    <w:rsid w:val="0CEA2936"/>
    <w:rsid w:val="0D2300F1"/>
    <w:rsid w:val="0E27273A"/>
    <w:rsid w:val="0E99714E"/>
    <w:rsid w:val="0F700965"/>
    <w:rsid w:val="107B2159"/>
    <w:rsid w:val="11F84CB9"/>
    <w:rsid w:val="12D63009"/>
    <w:rsid w:val="14307D5E"/>
    <w:rsid w:val="14737C2E"/>
    <w:rsid w:val="14CD3E17"/>
    <w:rsid w:val="15A057C3"/>
    <w:rsid w:val="16F11887"/>
    <w:rsid w:val="18DB4F80"/>
    <w:rsid w:val="18EA55E6"/>
    <w:rsid w:val="19F60AEA"/>
    <w:rsid w:val="1B9D640E"/>
    <w:rsid w:val="1CD70ABF"/>
    <w:rsid w:val="1CE40FC3"/>
    <w:rsid w:val="1D124BC7"/>
    <w:rsid w:val="1DCA6531"/>
    <w:rsid w:val="203E5DA7"/>
    <w:rsid w:val="207F49AA"/>
    <w:rsid w:val="20F13D13"/>
    <w:rsid w:val="21875475"/>
    <w:rsid w:val="224506E4"/>
    <w:rsid w:val="22A23342"/>
    <w:rsid w:val="22B67E76"/>
    <w:rsid w:val="24985A33"/>
    <w:rsid w:val="24AC50F5"/>
    <w:rsid w:val="25766BE8"/>
    <w:rsid w:val="26075479"/>
    <w:rsid w:val="260B1DAF"/>
    <w:rsid w:val="27F555B9"/>
    <w:rsid w:val="29BA613B"/>
    <w:rsid w:val="2A2E2122"/>
    <w:rsid w:val="2A833E73"/>
    <w:rsid w:val="2A9A414F"/>
    <w:rsid w:val="2ABB4E2B"/>
    <w:rsid w:val="2AD70D40"/>
    <w:rsid w:val="2B1F1B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F477CA"/>
    <w:rsid w:val="35EF6472"/>
    <w:rsid w:val="3615611A"/>
    <w:rsid w:val="3634086B"/>
    <w:rsid w:val="388035C8"/>
    <w:rsid w:val="38F2071A"/>
    <w:rsid w:val="394E1725"/>
    <w:rsid w:val="3A19263F"/>
    <w:rsid w:val="3B067C4C"/>
    <w:rsid w:val="3B0C7196"/>
    <w:rsid w:val="3B597DD4"/>
    <w:rsid w:val="3B944FFA"/>
    <w:rsid w:val="3C395692"/>
    <w:rsid w:val="3CEC308D"/>
    <w:rsid w:val="3CEF1929"/>
    <w:rsid w:val="3D3D1288"/>
    <w:rsid w:val="3D4F1EF6"/>
    <w:rsid w:val="3DB8289D"/>
    <w:rsid w:val="3E53087B"/>
    <w:rsid w:val="3E6C59E0"/>
    <w:rsid w:val="3FAD5E64"/>
    <w:rsid w:val="403455CE"/>
    <w:rsid w:val="421F73DB"/>
    <w:rsid w:val="42A10C84"/>
    <w:rsid w:val="42F611C4"/>
    <w:rsid w:val="433B1F99"/>
    <w:rsid w:val="436C1C33"/>
    <w:rsid w:val="44C52B3F"/>
    <w:rsid w:val="45052B5C"/>
    <w:rsid w:val="465E4F4E"/>
    <w:rsid w:val="46AF442A"/>
    <w:rsid w:val="46FC048A"/>
    <w:rsid w:val="47165780"/>
    <w:rsid w:val="475768F8"/>
    <w:rsid w:val="48310B1A"/>
    <w:rsid w:val="49C21232"/>
    <w:rsid w:val="4AAF01E1"/>
    <w:rsid w:val="4B9A619D"/>
    <w:rsid w:val="4BBB43F9"/>
    <w:rsid w:val="4BCC79C4"/>
    <w:rsid w:val="4CD56643"/>
    <w:rsid w:val="4F3D06FC"/>
    <w:rsid w:val="50562C71"/>
    <w:rsid w:val="50767EDC"/>
    <w:rsid w:val="50DD2401"/>
    <w:rsid w:val="522D7EA3"/>
    <w:rsid w:val="5242193B"/>
    <w:rsid w:val="52B97B33"/>
    <w:rsid w:val="53DA3AF4"/>
    <w:rsid w:val="55BE4628"/>
    <w:rsid w:val="56951575"/>
    <w:rsid w:val="56A8001B"/>
    <w:rsid w:val="56B37916"/>
    <w:rsid w:val="5745332D"/>
    <w:rsid w:val="581F0EA5"/>
    <w:rsid w:val="591A2160"/>
    <w:rsid w:val="59A3449D"/>
    <w:rsid w:val="59D853B0"/>
    <w:rsid w:val="59E16ED2"/>
    <w:rsid w:val="59F31C58"/>
    <w:rsid w:val="5AF36C99"/>
    <w:rsid w:val="5BF400BC"/>
    <w:rsid w:val="5C643EC4"/>
    <w:rsid w:val="5D106BD6"/>
    <w:rsid w:val="5D7A4C00"/>
    <w:rsid w:val="5F3A0108"/>
    <w:rsid w:val="60177C30"/>
    <w:rsid w:val="6029733F"/>
    <w:rsid w:val="60700B02"/>
    <w:rsid w:val="60CE3627"/>
    <w:rsid w:val="616A5313"/>
    <w:rsid w:val="61F319A8"/>
    <w:rsid w:val="62272B04"/>
    <w:rsid w:val="656976B0"/>
    <w:rsid w:val="65D5703A"/>
    <w:rsid w:val="65F13E18"/>
    <w:rsid w:val="68003414"/>
    <w:rsid w:val="68DD03FF"/>
    <w:rsid w:val="69310048"/>
    <w:rsid w:val="698C30AA"/>
    <w:rsid w:val="69F97DC7"/>
    <w:rsid w:val="6AFC5714"/>
    <w:rsid w:val="6B8D2299"/>
    <w:rsid w:val="6BC26511"/>
    <w:rsid w:val="6C1D4021"/>
    <w:rsid w:val="6CA472BB"/>
    <w:rsid w:val="6E55050F"/>
    <w:rsid w:val="6F324204"/>
    <w:rsid w:val="6F8740A2"/>
    <w:rsid w:val="6FA21C05"/>
    <w:rsid w:val="70B352E5"/>
    <w:rsid w:val="71127452"/>
    <w:rsid w:val="72BA3493"/>
    <w:rsid w:val="762F2AAE"/>
    <w:rsid w:val="76EF036E"/>
    <w:rsid w:val="782D11B6"/>
    <w:rsid w:val="796B38FC"/>
    <w:rsid w:val="79954416"/>
    <w:rsid w:val="7B3D5BB4"/>
    <w:rsid w:val="7BE3342C"/>
    <w:rsid w:val="7CA168C4"/>
    <w:rsid w:val="7CB177E6"/>
    <w:rsid w:val="7CC27D7A"/>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1749</Words>
  <Characters>1884</Characters>
  <Lines>29</Lines>
  <Paragraphs>8</Paragraphs>
  <TotalTime>11</TotalTime>
  <ScaleCrop>false</ScaleCrop>
  <LinksUpToDate>false</LinksUpToDate>
  <CharactersWithSpaces>1954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Administrator</cp:lastModifiedBy>
  <cp:lastPrinted>2023-02-15T02:03:00Z</cp:lastPrinted>
  <dcterms:modified xsi:type="dcterms:W3CDTF">2023-02-15T07:51:40Z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288703FA5DE84740BD5CFCC1613939CE</vt:lpwstr>
  </property>
  <property fmtid="{D5CDD505-2E9C-101B-9397-08002B2CF9AE}" pid="4" name="commondata">
    <vt:lpwstr>eyJoZGlkIjoiMjM1NDgxNTY0ZTYxZWZmZTcyNDc0ODhiNGYzMTEyNGYifQ==</vt:lpwstr>
  </property>
</Properties>
</file>