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031" w:tblpY="1086"/>
        <w:tblOverlap w:val="never"/>
        <w:tblW w:w="0" w:type="auto"/>
        <w:tblInd w:w="0" w:type="dxa"/>
        <w:tblLayout w:type="autofit"/>
        <w:tblCellMar>
          <w:top w:w="15" w:type="dxa"/>
          <w:left w:w="15" w:type="dxa"/>
          <w:bottom w:w="15" w:type="dxa"/>
          <w:right w:w="15" w:type="dxa"/>
        </w:tblCellMar>
      </w:tblPr>
      <w:tblGrid>
        <w:gridCol w:w="1284"/>
        <w:gridCol w:w="2412"/>
        <w:gridCol w:w="1857"/>
        <w:gridCol w:w="2362"/>
        <w:gridCol w:w="2508"/>
        <w:gridCol w:w="2322"/>
        <w:gridCol w:w="1371"/>
        <w:gridCol w:w="1312"/>
      </w:tblGrid>
      <w:tr>
        <w:tblPrEx>
          <w:tblCellMar>
            <w:top w:w="15" w:type="dxa"/>
            <w:left w:w="15" w:type="dxa"/>
            <w:bottom w:w="15" w:type="dxa"/>
            <w:right w:w="15" w:type="dxa"/>
          </w:tblCellMar>
        </w:tblPrEx>
        <w:trPr>
          <w:trHeight w:val="1992"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大庆市人民医院关于小型设备项目招标公告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大庆市人民医院关于小型设备项目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项目编号： rmyy</w:t>
            </w:r>
            <w:r>
              <w:rPr>
                <w:rFonts w:hint="eastAsia" w:ascii="仿宋" w:hAnsi="仿宋" w:eastAsia="仿宋" w:cs="仿宋"/>
                <w:sz w:val="24"/>
                <w:lang w:val="en-US" w:eastAsia="zh-CN"/>
              </w:rPr>
              <w:t>2022026</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大庆市人民医院关于小型设备项目</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三、采购方式：</w:t>
            </w:r>
          </w:p>
          <w:p>
            <w:pPr>
              <w:snapToGrid w:val="0"/>
              <w:spacing w:line="360" w:lineRule="auto"/>
              <w:ind w:firstLine="360" w:firstLineChars="150"/>
              <w:rPr>
                <w:rFonts w:ascii="仿宋" w:hAnsi="仿宋" w:eastAsia="仿宋" w:cs="仿宋"/>
                <w:sz w:val="24"/>
                <w:u w:val="single"/>
              </w:rPr>
            </w:pPr>
            <w:r>
              <w:rPr>
                <w:rFonts w:hint="eastAsia" w:ascii="仿宋" w:hAnsi="仿宋" w:eastAsia="仿宋" w:cs="仿宋"/>
                <w:sz w:val="24"/>
                <w:u w:val="single"/>
              </w:rPr>
              <w:t xml:space="preserve"> 咨询电话：6612009 ，6612020</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技术需求及数量：见附件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五、供应商资格条件：除符合《中华人民共和国政府采购法》中有关供应商申请取得政府采购资格的相关条件外，还应符合下述资格条件：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1、提供有效的独立企业法人营业执照副本内页。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2、提供有效的税务登记证。</w:t>
            </w:r>
          </w:p>
          <w:p>
            <w:pPr>
              <w:snapToGrid w:val="0"/>
              <w:spacing w:line="360" w:lineRule="auto"/>
              <w:ind w:firstLine="361" w:firstLineChars="150"/>
              <w:jc w:val="left"/>
              <w:rPr>
                <w:rFonts w:ascii="仿宋" w:hAnsi="仿宋" w:eastAsia="仿宋" w:cs="仿宋"/>
                <w:b/>
                <w:bCs/>
                <w:color w:val="C00000"/>
                <w:sz w:val="24"/>
                <w:u w:val="single"/>
              </w:rPr>
            </w:pPr>
            <w:r>
              <w:rPr>
                <w:rFonts w:hint="eastAsia" w:ascii="仿宋" w:hAnsi="仿宋" w:eastAsia="仿宋" w:cs="仿宋"/>
                <w:b/>
                <w:bCs/>
                <w:color w:val="C00000"/>
                <w:sz w:val="24"/>
              </w:rPr>
              <w:t>3、</w:t>
            </w:r>
            <w:r>
              <w:rPr>
                <w:rFonts w:hint="eastAsia" w:ascii="仿宋" w:hAnsi="仿宋" w:eastAsia="仿宋" w:cs="仿宋"/>
                <w:b/>
                <w:bCs/>
                <w:color w:val="C00000"/>
                <w:sz w:val="24"/>
                <w:u w:val="single"/>
              </w:rPr>
              <w:t>生产厂家直接参与本项目投标的需提供生产资格证明文件。经销商参与投标的，需提供所投产品生产厂家</w:t>
            </w:r>
            <w:r>
              <w:rPr>
                <w:rFonts w:hint="eastAsia" w:ascii="仿宋" w:hAnsi="仿宋" w:eastAsia="仿宋" w:cs="仿宋"/>
                <w:b/>
                <w:color w:val="C00000"/>
                <w:sz w:val="24"/>
                <w:u w:val="single"/>
              </w:rPr>
              <w:t>中国总代理商</w:t>
            </w:r>
            <w:r>
              <w:rPr>
                <w:rFonts w:hint="eastAsia" w:ascii="仿宋" w:hAnsi="仿宋" w:eastAsia="仿宋" w:cs="仿宋"/>
                <w:b/>
                <w:bCs/>
                <w:color w:val="C00000"/>
                <w:sz w:val="24"/>
                <w:u w:val="single"/>
              </w:rPr>
              <w:t>或区域代理商出具的</w:t>
            </w:r>
            <w:r>
              <w:rPr>
                <w:rFonts w:hint="eastAsia" w:ascii="仿宋" w:hAnsi="仿宋" w:eastAsia="仿宋" w:cs="仿宋"/>
                <w:b/>
                <w:color w:val="C00000"/>
                <w:sz w:val="24"/>
                <w:u w:val="single"/>
              </w:rPr>
              <w:t>长期经销代理权或针对本标段的授权书，</w:t>
            </w:r>
            <w:r>
              <w:rPr>
                <w:rFonts w:hint="eastAsia" w:ascii="仿宋" w:hAnsi="仿宋" w:eastAsia="仿宋" w:cs="仿宋"/>
                <w:b/>
                <w:bCs/>
                <w:color w:val="C00000"/>
                <w:sz w:val="24"/>
                <w:u w:val="single"/>
              </w:rPr>
              <w:t>针对本项目经销代理证或针对本项目的授权书复印件并加盖生产厂家或区域代理商公章。</w:t>
            </w:r>
            <w:r>
              <w:rPr>
                <w:rFonts w:hint="eastAsia" w:ascii="仿宋" w:hAnsi="仿宋" w:eastAsia="仿宋" w:cs="仿宋"/>
                <w:b/>
                <w:color w:val="C00000"/>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color w:val="C00000"/>
                <w:sz w:val="24"/>
                <w:u w:val="single"/>
              </w:rPr>
            </w:pPr>
            <w:r>
              <w:rPr>
                <w:rFonts w:hint="eastAsia" w:ascii="仿宋" w:hAnsi="仿宋" w:eastAsia="仿宋" w:cs="仿宋"/>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w:t>
            </w:r>
            <w:r>
              <w:rPr>
                <w:rFonts w:hint="eastAsia" w:ascii="仿宋" w:hAnsi="仿宋" w:eastAsia="仿宋" w:cs="仿宋"/>
                <w:b/>
                <w:bCs/>
                <w:color w:val="C00000"/>
                <w:sz w:val="24"/>
                <w:u w:val="single"/>
                <w:lang w:eastAsia="zh-CN"/>
              </w:rPr>
              <w:t>提供参与本标段投标供应商有效的的医疗器械经营许可证或二类医疗器械经营备案凭证</w:t>
            </w:r>
            <w:r>
              <w:rPr>
                <w:rFonts w:hint="eastAsia" w:ascii="仿宋" w:hAnsi="仿宋" w:eastAsia="仿宋" w:cs="仿宋"/>
                <w:sz w:val="24"/>
              </w:rPr>
              <w:t>并加盖公章。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5"/>
              <w:tblW w:w="7030" w:type="dxa"/>
              <w:tblInd w:w="0" w:type="dxa"/>
              <w:tblLayout w:type="autofit"/>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医疗设备提供技术参数规范偏离表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3、报名时间：公告之日起至202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22</w:t>
            </w:r>
            <w:r>
              <w:rPr>
                <w:rFonts w:hint="eastAsia" w:ascii="仿宋" w:hAnsi="仿宋" w:eastAsia="仿宋" w:cs="仿宋"/>
                <w:sz w:val="24"/>
              </w:rPr>
              <w:t>日15时至202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27</w:t>
            </w:r>
            <w:r>
              <w:rPr>
                <w:rFonts w:hint="eastAsia" w:ascii="仿宋" w:hAnsi="仿宋" w:eastAsia="仿宋" w:cs="仿宋"/>
                <w:sz w:val="24"/>
              </w:rPr>
              <w:t>日15时（节假日休息）。</w:t>
            </w:r>
          </w:p>
          <w:p>
            <w:pPr>
              <w:snapToGrid w:val="0"/>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4、开标时间：</w:t>
            </w:r>
            <w:r>
              <w:rPr>
                <w:rFonts w:hint="eastAsia" w:ascii="仿宋" w:hAnsi="仿宋" w:eastAsia="仿宋" w:cs="仿宋"/>
                <w:sz w:val="24"/>
                <w:lang w:eastAsia="zh-CN"/>
              </w:rPr>
              <w:t>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6、开标地点：大庆市人民医院门诊四楼远程会诊中心</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7、报名电话：0459-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8、资质审查：大庆市人民医院医学装备科  咨询电话：0459-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u w:val="single"/>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p>
            <w:pPr>
              <w:snapToGrid w:val="0"/>
              <w:spacing w:line="360" w:lineRule="auto"/>
              <w:jc w:val="center"/>
              <w:rPr>
                <w:rFonts w:ascii="仿宋" w:hAnsi="仿宋" w:eastAsia="仿宋" w:cs="仿宋"/>
                <w:sz w:val="24"/>
              </w:rPr>
            </w:pP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w:t>
            </w:r>
            <w:r>
              <w:rPr>
                <w:rFonts w:hint="eastAsia" w:ascii="仿宋" w:hAnsi="仿宋" w:eastAsia="仿宋" w:cs="仿宋"/>
                <w:sz w:val="30"/>
                <w:szCs w:val="30"/>
                <w:lang w:val="en-US" w:eastAsia="zh-CN"/>
              </w:rPr>
              <w:t>7</w:t>
            </w:r>
            <w:r>
              <w:rPr>
                <w:rFonts w:hint="eastAsia" w:ascii="仿宋" w:hAnsi="仿宋" w:eastAsia="仿宋" w:cs="仿宋"/>
                <w:sz w:val="30"/>
                <w:szCs w:val="30"/>
              </w:rPr>
              <w:t>月</w:t>
            </w:r>
            <w:r>
              <w:rPr>
                <w:rFonts w:hint="eastAsia" w:ascii="仿宋" w:hAnsi="仿宋" w:eastAsia="仿宋" w:cs="仿宋"/>
                <w:sz w:val="30"/>
                <w:szCs w:val="30"/>
                <w:lang w:val="en-US" w:eastAsia="zh-CN"/>
              </w:rPr>
              <w:t>22</w:t>
            </w:r>
            <w:r>
              <w:rPr>
                <w:rFonts w:hint="eastAsia" w:ascii="仿宋" w:hAnsi="仿宋" w:eastAsia="仿宋" w:cs="仿宋"/>
                <w:sz w:val="30"/>
                <w:szCs w:val="30"/>
              </w:rPr>
              <w:t>日</w:t>
            </w:r>
            <w:bookmarkStart w:id="2" w:name="_Toc261207082"/>
            <w:bookmarkEnd w:id="2"/>
          </w:p>
        </w:tc>
      </w:tr>
      <w:tr>
        <w:tblPrEx>
          <w:tblCellMar>
            <w:top w:w="15" w:type="dxa"/>
            <w:left w:w="15" w:type="dxa"/>
            <w:bottom w:w="15" w:type="dxa"/>
            <w:right w:w="15" w:type="dxa"/>
          </w:tblCellMar>
        </w:tblPrEx>
        <w:trPr>
          <w:trHeight w:val="656" w:hRule="atLeast"/>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小型设备项目</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 xml:space="preserve">项目编号RMYY </w:t>
            </w:r>
            <w:r>
              <w:rPr>
                <w:rFonts w:hint="eastAsia" w:ascii="宋体" w:hAnsi="宋体" w:eastAsia="宋体" w:cs="宋体"/>
                <w:b/>
                <w:color w:val="000000"/>
                <w:kern w:val="0"/>
                <w:sz w:val="40"/>
                <w:szCs w:val="40"/>
                <w:lang w:val="en-US" w:eastAsia="zh-CN"/>
              </w:rPr>
              <w:t>2022026</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rPr>
              <w:t>序</w:t>
            </w:r>
          </w:p>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号</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41" w:hanging="24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数量</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预算单价（万元）</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r>
              <w:rPr>
                <w:rFonts w:hint="eastAsia" w:ascii="宋体" w:hAnsi="宋体" w:eastAsia="宋体" w:cs="宋体"/>
                <w:b/>
                <w:color w:val="000000"/>
                <w:kern w:val="0"/>
                <w:sz w:val="22"/>
                <w:szCs w:val="22"/>
              </w:rPr>
              <w:t>（万元）</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27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color w:val="000000"/>
                <w:kern w:val="0"/>
                <w:sz w:val="24"/>
              </w:rPr>
              <w:t>备注</w:t>
            </w:r>
          </w:p>
        </w:tc>
      </w:tr>
      <w:tr>
        <w:tblPrEx>
          <w:tblCellMar>
            <w:top w:w="15" w:type="dxa"/>
            <w:left w:w="15" w:type="dxa"/>
            <w:bottom w:w="15" w:type="dxa"/>
            <w:right w:w="15" w:type="dxa"/>
          </w:tblCellMar>
        </w:tblPrEx>
        <w:trPr>
          <w:trHeight w:val="541"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电气安全分析仪</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设备运行科</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8</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Times New Roman"/>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34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竞争性谈判</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婴儿培养箱分析仪</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设备运行科</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15</w:t>
            </w:r>
          </w:p>
        </w:tc>
        <w:tc>
          <w:tcPr>
            <w:tcW w:w="134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eastAsia="宋体"/>
                <w:lang w:eastAsia="zh-CN"/>
              </w:rPr>
              <w:t>动脉硬化检测仪</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心电室</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25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25</w:t>
            </w:r>
          </w:p>
        </w:tc>
        <w:tc>
          <w:tcPr>
            <w:tcW w:w="134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全自动血液细胞分析仪</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黎明中心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sz w:val="24"/>
                <w:lang w:val="en-US" w:eastAsia="zh-CN"/>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5</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5</w:t>
            </w:r>
          </w:p>
        </w:tc>
        <w:tc>
          <w:tcPr>
            <w:tcW w:w="134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asciiTheme="minorEastAsia" w:hAnsiTheme="minorEastAsia" w:cstheme="minorEastAsia"/>
                <w:b/>
                <w:color w:val="000000"/>
                <w:kern w:val="0"/>
                <w:szCs w:val="21"/>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全自动血流变快测仪</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黎明中心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sz w:val="24"/>
                <w:lang w:val="en-US" w:eastAsia="zh-CN"/>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7</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7</w:t>
            </w:r>
          </w:p>
        </w:tc>
        <w:tc>
          <w:tcPr>
            <w:tcW w:w="134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儿童发展评价系统</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黎明中心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sz w:val="24"/>
                <w:lang w:val="en-US" w:eastAsia="zh-CN"/>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4.2</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Times New Roman"/>
                <w:lang w:val="en-US" w:eastAsia="zh-CN"/>
              </w:rPr>
            </w:pPr>
            <w:r>
              <w:rPr>
                <w:rFonts w:hint="eastAsia" w:ascii="Calibri" w:hAnsi="Calibri" w:eastAsia="宋体" w:cs="Times New Roman"/>
                <w:lang w:val="en-US" w:eastAsia="zh-CN"/>
              </w:rPr>
              <w:t>4.2</w:t>
            </w:r>
          </w:p>
        </w:tc>
        <w:tc>
          <w:tcPr>
            <w:tcW w:w="134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r>
        <w:tblPrEx>
          <w:tblCellMar>
            <w:top w:w="15" w:type="dxa"/>
            <w:left w:w="15" w:type="dxa"/>
            <w:bottom w:w="15" w:type="dxa"/>
            <w:right w:w="15" w:type="dxa"/>
          </w:tblCellMar>
        </w:tblPrEx>
        <w:trPr>
          <w:trHeight w:val="488" w:hRule="atLeast"/>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2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color w:val="000000"/>
                <w:kern w:val="2"/>
                <w:sz w:val="24"/>
                <w:szCs w:val="24"/>
                <w:lang w:val="en-US" w:eastAsia="zh-CN" w:bidi="ar-SA"/>
              </w:rPr>
              <w:t>便携式彩超</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eastAsia="zh-CN"/>
              </w:rPr>
            </w:pPr>
            <w:r>
              <w:rPr>
                <w:rFonts w:hint="eastAsia" w:ascii="宋体" w:hAnsi="宋体" w:eastAsia="宋体" w:cs="宋体"/>
                <w:i w:val="0"/>
                <w:iCs w:val="0"/>
                <w:color w:val="000000"/>
                <w:kern w:val="0"/>
                <w:sz w:val="24"/>
                <w:szCs w:val="24"/>
                <w:u w:val="none"/>
                <w:lang w:val="en-US" w:eastAsia="zh-CN" w:bidi="ar"/>
              </w:rPr>
              <w:t>黎明中心</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kern w:val="0"/>
                <w:sz w:val="24"/>
                <w:lang w:val="en-US" w:eastAsia="zh-CN"/>
              </w:rPr>
            </w:pPr>
            <w:r>
              <w:rPr>
                <w:rFonts w:hint="eastAsia" w:ascii="宋体" w:hAnsi="宋体" w:eastAsia="宋体" w:cs="宋体"/>
                <w:color w:val="000000"/>
                <w:sz w:val="24"/>
                <w:lang w:val="en-US" w:eastAsia="zh-CN"/>
              </w:rPr>
              <w:t>1</w:t>
            </w:r>
          </w:p>
        </w:tc>
        <w:tc>
          <w:tcPr>
            <w:tcW w:w="24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2"/>
                <w:sz w:val="24"/>
                <w:szCs w:val="24"/>
                <w:lang w:val="en-US" w:eastAsia="zh-CN" w:bidi="ar-SA"/>
              </w:rPr>
              <w:t>58</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Calibri" w:hAnsi="Calibri" w:eastAsia="宋体" w:cs="Times New Roman"/>
                <w:lang w:val="en-US" w:eastAsia="zh-CN"/>
              </w:rPr>
            </w:pPr>
            <w:r>
              <w:rPr>
                <w:rFonts w:hint="eastAsia" w:ascii="宋体" w:hAnsi="宋体" w:eastAsia="宋体" w:cs="宋体"/>
                <w:i w:val="0"/>
                <w:iCs w:val="0"/>
                <w:color w:val="000000"/>
                <w:kern w:val="0"/>
                <w:sz w:val="24"/>
                <w:szCs w:val="24"/>
                <w:u w:val="none"/>
                <w:lang w:val="en-US" w:eastAsia="zh-CN" w:bidi="ar"/>
              </w:rPr>
              <w:t>58</w:t>
            </w:r>
          </w:p>
        </w:tc>
        <w:tc>
          <w:tcPr>
            <w:tcW w:w="1349" w:type="dxa"/>
            <w:tcBorders>
              <w:top w:val="single" w:color="000000" w:sz="4" w:space="0"/>
              <w:left w:val="single" w:color="000000" w:sz="4" w:space="0"/>
              <w:bottom w:val="single" w:color="000000" w:sz="4" w:space="0"/>
              <w:right w:val="single" w:color="auto" w:sz="4" w:space="0"/>
            </w:tcBorders>
            <w:shd w:val="clear" w:color="auto" w:fill="auto"/>
            <w:vAlign w:val="top"/>
          </w:tcPr>
          <w:p>
            <w:pPr>
              <w:rPr>
                <w:rFonts w:hint="eastAsia" w:ascii="宋体" w:hAnsi="宋体" w:eastAsia="宋体" w:cs="宋体"/>
                <w:color w:val="000000"/>
                <w:kern w:val="0"/>
                <w:sz w:val="24"/>
              </w:rPr>
            </w:pPr>
            <w:r>
              <w:rPr>
                <w:rFonts w:hint="eastAsia" w:ascii="宋体" w:hAnsi="宋体" w:eastAsia="宋体" w:cs="宋体"/>
                <w:color w:val="000000"/>
                <w:kern w:val="0"/>
                <w:sz w:val="24"/>
              </w:rPr>
              <w:t>竞争性谈判</w:t>
            </w:r>
          </w:p>
        </w:tc>
        <w:tc>
          <w:tcPr>
            <w:tcW w:w="1279" w:type="dxa"/>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Theme="minorEastAsia" w:hAnsiTheme="minorEastAsia" w:cstheme="minorEastAsia"/>
                <w:b/>
                <w:color w:val="000000"/>
                <w:kern w:val="0"/>
                <w:szCs w:val="21"/>
                <w:lang w:val="en-US" w:eastAsia="zh-CN"/>
              </w:rPr>
            </w:pPr>
            <w:r>
              <w:rPr>
                <w:rFonts w:hint="eastAsia" w:asciiTheme="minorEastAsia" w:hAnsiTheme="minorEastAsia" w:cstheme="minorEastAsia"/>
                <w:b/>
                <w:color w:val="000000"/>
                <w:kern w:val="0"/>
                <w:szCs w:val="21"/>
                <w:lang w:val="en-US" w:eastAsia="zh-CN"/>
              </w:rPr>
              <w:t>第一次公示</w:t>
            </w:r>
          </w:p>
        </w:tc>
      </w:tr>
    </w:tbl>
    <w:p>
      <w:pPr>
        <w:rPr>
          <w:rFonts w:hint="default" w:eastAsiaTheme="minorEastAsia"/>
          <w:b/>
          <w:bCs/>
          <w:sz w:val="32"/>
          <w:szCs w:val="32"/>
          <w:lang w:val="en-US" w:eastAsia="zh-CN"/>
        </w:rPr>
      </w:pPr>
      <w:r>
        <w:rPr>
          <w:rFonts w:hint="eastAsia"/>
          <w:b/>
          <w:bCs/>
          <w:sz w:val="32"/>
          <w:szCs w:val="32"/>
        </w:rPr>
        <w:t>注：</w:t>
      </w:r>
      <w:r>
        <w:rPr>
          <w:rFonts w:hint="eastAsia"/>
          <w:b/>
          <w:bCs/>
          <w:sz w:val="32"/>
          <w:szCs w:val="32"/>
          <w:lang w:eastAsia="zh-CN"/>
        </w:rPr>
        <w:t>第</w:t>
      </w:r>
      <w:r>
        <w:rPr>
          <w:rFonts w:hint="eastAsia"/>
          <w:b/>
          <w:bCs/>
          <w:sz w:val="32"/>
          <w:szCs w:val="32"/>
          <w:lang w:val="en-US" w:eastAsia="zh-CN"/>
        </w:rPr>
        <w:t>1、2项为一个标段。</w:t>
      </w:r>
      <w:r>
        <w:rPr>
          <w:rFonts w:hint="eastAsia"/>
          <w:b/>
          <w:bCs/>
          <w:sz w:val="32"/>
          <w:szCs w:val="32"/>
          <w:lang w:eastAsia="zh-CN"/>
        </w:rPr>
        <w:t>第</w:t>
      </w:r>
      <w:r>
        <w:rPr>
          <w:rFonts w:hint="eastAsia"/>
          <w:b/>
          <w:bCs/>
          <w:sz w:val="32"/>
          <w:szCs w:val="32"/>
          <w:lang w:val="en-US" w:eastAsia="zh-CN"/>
        </w:rPr>
        <w:t>4、5</w:t>
      </w:r>
      <w:bookmarkStart w:id="3" w:name="_GoBack"/>
      <w:bookmarkEnd w:id="3"/>
      <w:r>
        <w:rPr>
          <w:rFonts w:hint="eastAsia"/>
          <w:b/>
          <w:bCs/>
          <w:sz w:val="32"/>
          <w:szCs w:val="32"/>
          <w:lang w:val="en-US" w:eastAsia="zh-CN"/>
        </w:rPr>
        <w:t>项为一个标段，</w:t>
      </w:r>
      <w:r>
        <w:rPr>
          <w:rFonts w:hint="eastAsia"/>
          <w:b/>
          <w:bCs/>
          <w:sz w:val="32"/>
          <w:szCs w:val="32"/>
        </w:rPr>
        <w:t>后附参数。</w:t>
      </w:r>
      <w:r>
        <w:rPr>
          <w:rFonts w:hint="eastAsia"/>
          <w:b/>
          <w:bCs/>
          <w:sz w:val="32"/>
          <w:szCs w:val="32"/>
          <w:lang w:val="en-US" w:eastAsia="zh-CN"/>
        </w:rPr>
        <w:t xml:space="preserve"> 所附参数加星条款为必须满足条件，否则废标。非加星条款不满足三项也为废标。验收时按参数逐条验收，如一项不符，将不予验收。             </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NjA5OWJiZDAwNmQ2OTZkYTRiMTg5ODA3YTdlZjAifQ=="/>
  </w:docVars>
  <w:rsids>
    <w:rsidRoot w:val="004B21AE"/>
    <w:rsid w:val="00023A89"/>
    <w:rsid w:val="000604E4"/>
    <w:rsid w:val="000B71C3"/>
    <w:rsid w:val="0011651C"/>
    <w:rsid w:val="00125A68"/>
    <w:rsid w:val="00160221"/>
    <w:rsid w:val="001756FB"/>
    <w:rsid w:val="00222D2F"/>
    <w:rsid w:val="00234EFD"/>
    <w:rsid w:val="00275A21"/>
    <w:rsid w:val="00350D36"/>
    <w:rsid w:val="003970A0"/>
    <w:rsid w:val="00431068"/>
    <w:rsid w:val="004B14B8"/>
    <w:rsid w:val="004B21AE"/>
    <w:rsid w:val="004D0A23"/>
    <w:rsid w:val="00506BF1"/>
    <w:rsid w:val="00506EC0"/>
    <w:rsid w:val="005337D4"/>
    <w:rsid w:val="00554710"/>
    <w:rsid w:val="0056079A"/>
    <w:rsid w:val="00597512"/>
    <w:rsid w:val="005E65E6"/>
    <w:rsid w:val="00631329"/>
    <w:rsid w:val="006631AA"/>
    <w:rsid w:val="00723966"/>
    <w:rsid w:val="00786E19"/>
    <w:rsid w:val="00866450"/>
    <w:rsid w:val="00962B0F"/>
    <w:rsid w:val="00967EF5"/>
    <w:rsid w:val="00995407"/>
    <w:rsid w:val="009F49AB"/>
    <w:rsid w:val="00A8110D"/>
    <w:rsid w:val="00AB2424"/>
    <w:rsid w:val="00AC198D"/>
    <w:rsid w:val="00AC3628"/>
    <w:rsid w:val="00CF5D58"/>
    <w:rsid w:val="00D648A3"/>
    <w:rsid w:val="00DB3788"/>
    <w:rsid w:val="00E063A8"/>
    <w:rsid w:val="00E15E6D"/>
    <w:rsid w:val="00E62675"/>
    <w:rsid w:val="00EA69E2"/>
    <w:rsid w:val="00EB551F"/>
    <w:rsid w:val="00EE6591"/>
    <w:rsid w:val="00F17349"/>
    <w:rsid w:val="00F2413F"/>
    <w:rsid w:val="00F354A4"/>
    <w:rsid w:val="02DA563B"/>
    <w:rsid w:val="03FA1B16"/>
    <w:rsid w:val="048B5570"/>
    <w:rsid w:val="06636980"/>
    <w:rsid w:val="07AC6D8A"/>
    <w:rsid w:val="0A3D2031"/>
    <w:rsid w:val="0BC01A4B"/>
    <w:rsid w:val="0C2D3908"/>
    <w:rsid w:val="0CDE3EF9"/>
    <w:rsid w:val="0D413F75"/>
    <w:rsid w:val="0D4562E9"/>
    <w:rsid w:val="10023629"/>
    <w:rsid w:val="10E503DD"/>
    <w:rsid w:val="11F27423"/>
    <w:rsid w:val="12532A21"/>
    <w:rsid w:val="12AD31C8"/>
    <w:rsid w:val="12D63009"/>
    <w:rsid w:val="13D80718"/>
    <w:rsid w:val="18534811"/>
    <w:rsid w:val="191669AC"/>
    <w:rsid w:val="19D72891"/>
    <w:rsid w:val="1C220782"/>
    <w:rsid w:val="1CF75B94"/>
    <w:rsid w:val="1D8D196B"/>
    <w:rsid w:val="1EC5299A"/>
    <w:rsid w:val="2258341F"/>
    <w:rsid w:val="239E08A4"/>
    <w:rsid w:val="24AC50F5"/>
    <w:rsid w:val="29796228"/>
    <w:rsid w:val="2A2E21D1"/>
    <w:rsid w:val="2B32436D"/>
    <w:rsid w:val="2BF12CB2"/>
    <w:rsid w:val="2CB2751C"/>
    <w:rsid w:val="2D3D2803"/>
    <w:rsid w:val="2D795660"/>
    <w:rsid w:val="2DA51213"/>
    <w:rsid w:val="2F430CE4"/>
    <w:rsid w:val="2FD24BD4"/>
    <w:rsid w:val="300D4577"/>
    <w:rsid w:val="301F52AD"/>
    <w:rsid w:val="3034062C"/>
    <w:rsid w:val="31B12702"/>
    <w:rsid w:val="337358BA"/>
    <w:rsid w:val="33E47D2A"/>
    <w:rsid w:val="37A60184"/>
    <w:rsid w:val="38F2071A"/>
    <w:rsid w:val="394E1725"/>
    <w:rsid w:val="396C2EF7"/>
    <w:rsid w:val="3B4C2CCE"/>
    <w:rsid w:val="3D347EBE"/>
    <w:rsid w:val="3F80424E"/>
    <w:rsid w:val="40236D33"/>
    <w:rsid w:val="405C3C26"/>
    <w:rsid w:val="40B00BE2"/>
    <w:rsid w:val="415C62C9"/>
    <w:rsid w:val="41D66D97"/>
    <w:rsid w:val="42483E59"/>
    <w:rsid w:val="42C817D4"/>
    <w:rsid w:val="43E22DEE"/>
    <w:rsid w:val="45396363"/>
    <w:rsid w:val="45833790"/>
    <w:rsid w:val="4601750B"/>
    <w:rsid w:val="4651388E"/>
    <w:rsid w:val="46AF442A"/>
    <w:rsid w:val="47A10023"/>
    <w:rsid w:val="48FD09F5"/>
    <w:rsid w:val="49C639A0"/>
    <w:rsid w:val="4A8A0346"/>
    <w:rsid w:val="4B4F5B3F"/>
    <w:rsid w:val="4DA44DBF"/>
    <w:rsid w:val="4DDB6E1E"/>
    <w:rsid w:val="4E3D4CD0"/>
    <w:rsid w:val="4F2C5F4A"/>
    <w:rsid w:val="50767EDC"/>
    <w:rsid w:val="5149679A"/>
    <w:rsid w:val="5184129E"/>
    <w:rsid w:val="5242193B"/>
    <w:rsid w:val="53740BBC"/>
    <w:rsid w:val="53C7343F"/>
    <w:rsid w:val="54F7369F"/>
    <w:rsid w:val="57421E1B"/>
    <w:rsid w:val="57633153"/>
    <w:rsid w:val="57E5652D"/>
    <w:rsid w:val="58EB36CF"/>
    <w:rsid w:val="5BAC183B"/>
    <w:rsid w:val="5CD83C9D"/>
    <w:rsid w:val="5DFD0A53"/>
    <w:rsid w:val="5E0F6F66"/>
    <w:rsid w:val="6155160C"/>
    <w:rsid w:val="674212A6"/>
    <w:rsid w:val="676010AC"/>
    <w:rsid w:val="6ABC136F"/>
    <w:rsid w:val="6B7E0E7E"/>
    <w:rsid w:val="6B8D2299"/>
    <w:rsid w:val="6F324204"/>
    <w:rsid w:val="6F3C65DA"/>
    <w:rsid w:val="74785F21"/>
    <w:rsid w:val="74F0547A"/>
    <w:rsid w:val="76500BBD"/>
    <w:rsid w:val="77F16638"/>
    <w:rsid w:val="793B0EAB"/>
    <w:rsid w:val="7A684727"/>
    <w:rsid w:val="7A6F1D21"/>
    <w:rsid w:val="7AF071A7"/>
    <w:rsid w:val="7B4D2521"/>
    <w:rsid w:val="7BE3342C"/>
    <w:rsid w:val="7C54379A"/>
    <w:rsid w:val="7C780477"/>
    <w:rsid w:val="7FC56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7">
    <w:name w:val="page number"/>
    <w:basedOn w:val="6"/>
    <w:qFormat/>
    <w:uiPriority w:val="0"/>
  </w:style>
  <w:style w:type="character" w:customStyle="1" w:styleId="8">
    <w:name w:val="font41"/>
    <w:basedOn w:val="6"/>
    <w:qFormat/>
    <w:uiPriority w:val="0"/>
    <w:rPr>
      <w:rFonts w:ascii="Calibri" w:hAnsi="Calibri" w:cs="Calibri"/>
      <w:color w:val="000000"/>
      <w:sz w:val="24"/>
      <w:szCs w:val="24"/>
      <w:u w:val="none"/>
    </w:rPr>
  </w:style>
  <w:style w:type="character" w:customStyle="1" w:styleId="9">
    <w:name w:val="font51"/>
    <w:basedOn w:val="6"/>
    <w:qFormat/>
    <w:uiPriority w:val="0"/>
    <w:rPr>
      <w:rFonts w:hint="eastAsia" w:ascii="楷体" w:hAnsi="楷体" w:eastAsia="楷体" w:cs="楷体"/>
      <w:color w:val="000000"/>
      <w:sz w:val="24"/>
      <w:szCs w:val="24"/>
      <w:u w:val="none"/>
    </w:rPr>
  </w:style>
  <w:style w:type="character" w:customStyle="1" w:styleId="10">
    <w:name w:val="font21"/>
    <w:basedOn w:val="6"/>
    <w:qFormat/>
    <w:uiPriority w:val="0"/>
    <w:rPr>
      <w:rFonts w:ascii="Calibri" w:hAnsi="Calibri" w:cs="Calibri"/>
      <w:color w:val="000000"/>
      <w:sz w:val="24"/>
      <w:szCs w:val="24"/>
      <w:u w:val="none"/>
    </w:rPr>
  </w:style>
  <w:style w:type="character" w:customStyle="1" w:styleId="11">
    <w:name w:val="font61"/>
    <w:basedOn w:val="6"/>
    <w:qFormat/>
    <w:uiPriority w:val="0"/>
    <w:rPr>
      <w:rFonts w:hint="eastAsia" w:ascii="楷体" w:hAnsi="楷体" w:eastAsia="楷体" w:cs="楷体"/>
      <w:color w:val="000000"/>
      <w:sz w:val="24"/>
      <w:szCs w:val="24"/>
      <w:u w:val="none"/>
    </w:rPr>
  </w:style>
  <w:style w:type="character" w:customStyle="1" w:styleId="12">
    <w:name w:val="font71"/>
    <w:basedOn w:val="6"/>
    <w:qFormat/>
    <w:uiPriority w:val="0"/>
    <w:rPr>
      <w:rFonts w:hint="eastAsia" w:ascii="宋体" w:hAnsi="宋体" w:eastAsia="宋体" w:cs="宋体"/>
      <w:color w:val="000000"/>
      <w:sz w:val="21"/>
      <w:szCs w:val="21"/>
      <w:u w:val="none"/>
    </w:rPr>
  </w:style>
  <w:style w:type="character" w:customStyle="1" w:styleId="13">
    <w:name w:val="font01"/>
    <w:basedOn w:val="6"/>
    <w:qFormat/>
    <w:uiPriority w:val="0"/>
    <w:rPr>
      <w:rFonts w:hint="eastAsia" w:ascii="宋体" w:hAnsi="宋体" w:eastAsia="宋体" w:cs="宋体"/>
      <w:color w:val="000000"/>
      <w:sz w:val="21"/>
      <w:szCs w:val="21"/>
      <w:u w:val="none"/>
    </w:rPr>
  </w:style>
  <w:style w:type="character" w:customStyle="1" w:styleId="14">
    <w:name w:val="font81"/>
    <w:basedOn w:val="6"/>
    <w:qFormat/>
    <w:uiPriority w:val="0"/>
    <w:rPr>
      <w:rFonts w:hint="eastAsia" w:ascii="仿宋" w:hAnsi="仿宋" w:eastAsia="仿宋" w:cs="仿宋"/>
      <w:color w:val="000000"/>
      <w:sz w:val="20"/>
      <w:szCs w:val="20"/>
      <w:u w:val="none"/>
    </w:rPr>
  </w:style>
  <w:style w:type="character" w:customStyle="1" w:styleId="15">
    <w:name w:val="font141"/>
    <w:basedOn w:val="6"/>
    <w:qFormat/>
    <w:uiPriority w:val="0"/>
    <w:rPr>
      <w:rFonts w:hint="eastAsia" w:ascii="楷体" w:hAnsi="楷体" w:eastAsia="楷体" w:cs="楷体"/>
      <w:color w:val="000000"/>
      <w:sz w:val="22"/>
      <w:szCs w:val="22"/>
      <w:u w:val="none"/>
      <w:vertAlign w:val="superscript"/>
    </w:rPr>
  </w:style>
  <w:style w:type="character" w:customStyle="1" w:styleId="16">
    <w:name w:val="font131"/>
    <w:basedOn w:val="6"/>
    <w:qFormat/>
    <w:uiPriority w:val="0"/>
    <w:rPr>
      <w:rFonts w:hint="eastAsia" w:ascii="楷体" w:hAnsi="楷体" w:eastAsia="楷体" w:cs="楷体"/>
      <w:color w:val="000000"/>
      <w:sz w:val="22"/>
      <w:szCs w:val="22"/>
      <w:u w:val="none"/>
    </w:rPr>
  </w:style>
  <w:style w:type="character" w:customStyle="1" w:styleId="17">
    <w:name w:val="页眉 Char"/>
    <w:basedOn w:val="6"/>
    <w:link w:val="3"/>
    <w:qFormat/>
    <w:uiPriority w:val="0"/>
    <w:rPr>
      <w:rFonts w:asciiTheme="minorHAnsi" w:hAnsiTheme="minorHAnsi" w:eastAsiaTheme="minorEastAsia" w:cstheme="minorBidi"/>
      <w:kern w:val="2"/>
      <w:sz w:val="18"/>
      <w:szCs w:val="18"/>
    </w:rPr>
  </w:style>
  <w:style w:type="character" w:customStyle="1" w:styleId="18">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F53E-305E-4378-9621-CD7E5C50449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1612</Words>
  <Characters>1724</Characters>
  <Lines>18</Lines>
  <Paragraphs>5</Paragraphs>
  <TotalTime>1</TotalTime>
  <ScaleCrop>false</ScaleCrop>
  <LinksUpToDate>false</LinksUpToDate>
  <CharactersWithSpaces>1778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2018-04-23T13:50:00Z</dcterms:created>
  <dc:creator>时空过客</dc:creator>
  <cp:lastModifiedBy>ztb</cp:lastModifiedBy>
  <cp:lastPrinted>2022-06-16T01:11:00Z</cp:lastPrinted>
  <dcterms:modified xsi:type="dcterms:W3CDTF">2022-07-22T06:42:45Z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AA7F1D92852E4D2291B6AEF8AC5C9BA4</vt:lpwstr>
  </property>
</Properties>
</file>