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9" w:line="237" w:lineRule="auto"/>
        <w:rPr>
          <w:rFonts w:ascii="微软雅黑" w:hAnsi="微软雅黑" w:eastAsia="微软雅黑" w:cs="微软雅黑"/>
          <w:sz w:val="20"/>
          <w:szCs w:val="20"/>
        </w:rPr>
      </w:pPr>
    </w:p>
    <w:p>
      <w:pPr>
        <w:spacing w:before="289" w:line="237" w:lineRule="auto"/>
        <w:ind w:firstLine="1579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b/>
          <w:bCs/>
          <w:color w:val="E53333"/>
          <w:spacing w:val="7"/>
          <w:sz w:val="23"/>
          <w:szCs w:val="23"/>
        </w:rPr>
        <w:t>产品特点：</w:t>
      </w:r>
    </w:p>
    <w:p>
      <w:pPr>
        <w:spacing w:before="297" w:line="190" w:lineRule="auto"/>
        <w:ind w:firstLine="160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宋体" w:hAnsi="宋体" w:eastAsia="宋体" w:cs="宋体"/>
          <w:color w:val="5A5A5A"/>
          <w:spacing w:val="3"/>
          <w:sz w:val="18"/>
          <w:szCs w:val="18"/>
        </w:rPr>
        <w:t>●</w:t>
      </w:r>
      <w:r>
        <w:rPr>
          <w:rFonts w:ascii="微软雅黑" w:hAnsi="微软雅黑" w:eastAsia="微软雅黑" w:cs="微软雅黑"/>
          <w:color w:val="5A5A5A"/>
          <w:spacing w:val="3"/>
          <w:sz w:val="20"/>
          <w:szCs w:val="20"/>
        </w:rPr>
        <w:t>先进的DSP数字控制技术的应用，使UPS的性能更加稳定，品质更加优越。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87" w:line="190" w:lineRule="auto"/>
        <w:ind w:firstLine="160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宋体" w:hAnsi="宋体" w:eastAsia="宋体" w:cs="宋体"/>
          <w:color w:val="5A5A5A"/>
          <w:spacing w:val="4"/>
          <w:sz w:val="18"/>
          <w:szCs w:val="18"/>
        </w:rPr>
        <w:t>●</w:t>
      </w:r>
      <w:r>
        <w:rPr>
          <w:rFonts w:ascii="微软雅黑" w:hAnsi="微软雅黑" w:eastAsia="微软雅黑" w:cs="微软雅黑"/>
          <w:color w:val="5A5A5A"/>
          <w:spacing w:val="4"/>
          <w:sz w:val="20"/>
          <w:szCs w:val="20"/>
        </w:rPr>
        <w:t>负载功率因数为0.8，适合用电设备的发展趋势，带载能力更强。</w:t>
      </w:r>
    </w:p>
    <w:p>
      <w:pPr>
        <w:spacing w:before="314" w:line="229" w:lineRule="auto"/>
        <w:ind w:firstLine="160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宋体" w:hAnsi="宋体" w:eastAsia="宋体" w:cs="宋体"/>
          <w:color w:val="5A5A5A"/>
          <w:spacing w:val="5"/>
          <w:sz w:val="18"/>
          <w:szCs w:val="18"/>
        </w:rPr>
        <w:t>●</w:t>
      </w:r>
      <w:r>
        <w:rPr>
          <w:rFonts w:ascii="微软雅黑" w:hAnsi="微软雅黑" w:eastAsia="微软雅黑" w:cs="微软雅黑"/>
          <w:color w:val="5A5A5A"/>
          <w:spacing w:val="5"/>
          <w:sz w:val="20"/>
          <w:szCs w:val="20"/>
        </w:rPr>
        <w:t>有源输入功率因数校正（PFC</w:t>
      </w:r>
      <w:r>
        <w:rPr>
          <w:rFonts w:ascii="微软雅黑" w:hAnsi="微软雅黑" w:eastAsia="微软雅黑" w:cs="微软雅黑"/>
          <w:color w:val="5A5A5A"/>
          <w:spacing w:val="-62"/>
          <w:sz w:val="20"/>
          <w:szCs w:val="20"/>
        </w:rPr>
        <w:t>），</w:t>
      </w:r>
      <w:r>
        <w:rPr>
          <w:rFonts w:ascii="微软雅黑" w:hAnsi="微软雅黑" w:eastAsia="微软雅黑" w:cs="微软雅黑"/>
          <w:color w:val="5A5A5A"/>
          <w:spacing w:val="5"/>
          <w:sz w:val="20"/>
          <w:szCs w:val="20"/>
        </w:rPr>
        <w:t>输入功率因数高达0.98以上。</w:t>
      </w:r>
    </w:p>
    <w:p>
      <w:pPr>
        <w:spacing w:line="247" w:lineRule="auto"/>
        <w:rPr>
          <w:rFonts w:ascii="Arial"/>
          <w:sz w:val="21"/>
        </w:rPr>
      </w:pPr>
    </w:p>
    <w:p>
      <w:pPr>
        <w:spacing w:before="86" w:line="190" w:lineRule="auto"/>
        <w:ind w:firstLine="160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宋体" w:hAnsi="宋体" w:eastAsia="宋体" w:cs="宋体"/>
          <w:color w:val="5A5A5A"/>
          <w:spacing w:val="7"/>
          <w:sz w:val="18"/>
          <w:szCs w:val="18"/>
        </w:rPr>
        <w:t>●</w:t>
      </w:r>
      <w:r>
        <w:rPr>
          <w:rFonts w:ascii="微软雅黑" w:hAnsi="微软雅黑" w:eastAsia="微软雅黑" w:cs="微软雅黑"/>
          <w:color w:val="5A5A5A"/>
          <w:spacing w:val="7"/>
          <w:sz w:val="20"/>
          <w:szCs w:val="20"/>
        </w:rPr>
        <w:t>宽输入电压频率范围极宽的输入电压和频率范围，适应电力环境非常恶劣偏远地区。</w:t>
      </w:r>
    </w:p>
    <w:p>
      <w:pPr>
        <w:spacing w:line="266" w:lineRule="auto"/>
        <w:rPr>
          <w:rFonts w:ascii="Arial"/>
          <w:sz w:val="21"/>
        </w:rPr>
      </w:pPr>
    </w:p>
    <w:p>
      <w:pPr>
        <w:spacing w:before="86" w:line="189" w:lineRule="auto"/>
        <w:ind w:firstLine="160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宋体" w:hAnsi="宋体" w:eastAsia="宋体" w:cs="宋体"/>
          <w:color w:val="5A5A5A"/>
          <w:spacing w:val="5"/>
          <w:sz w:val="18"/>
          <w:szCs w:val="18"/>
        </w:rPr>
        <w:t>●</w:t>
      </w:r>
      <w:r>
        <w:rPr>
          <w:rFonts w:ascii="微软雅黑" w:hAnsi="微软雅黑" w:eastAsia="微软雅黑" w:cs="微软雅黑"/>
          <w:color w:val="5A5A5A"/>
          <w:spacing w:val="5"/>
          <w:sz w:val="20"/>
          <w:szCs w:val="20"/>
        </w:rPr>
        <w:t>可搭配发电机。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87" w:line="190" w:lineRule="auto"/>
        <w:ind w:firstLine="160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宋体" w:hAnsi="宋体" w:eastAsia="宋体" w:cs="宋体"/>
          <w:color w:val="5A5A5A"/>
          <w:spacing w:val="5"/>
          <w:sz w:val="18"/>
          <w:szCs w:val="18"/>
        </w:rPr>
        <w:t>●</w:t>
      </w:r>
      <w:r>
        <w:rPr>
          <w:rFonts w:ascii="微软雅黑" w:hAnsi="微软雅黑" w:eastAsia="微软雅黑" w:cs="微软雅黑"/>
          <w:color w:val="5A5A5A"/>
          <w:spacing w:val="5"/>
          <w:sz w:val="20"/>
          <w:szCs w:val="20"/>
        </w:rPr>
        <w:t>零切换，有效保证了负载运行的安全性和可靠性。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87" w:line="190" w:lineRule="auto"/>
        <w:ind w:firstLine="160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宋体" w:hAnsi="宋体" w:eastAsia="宋体" w:cs="宋体"/>
          <w:color w:val="5A5A5A"/>
          <w:spacing w:val="3"/>
          <w:sz w:val="18"/>
          <w:szCs w:val="18"/>
        </w:rPr>
        <w:t>●</w:t>
      </w:r>
      <w:r>
        <w:rPr>
          <w:rFonts w:ascii="微软雅黑" w:hAnsi="微软雅黑" w:eastAsia="微软雅黑" w:cs="微软雅黑"/>
          <w:color w:val="5A5A5A"/>
          <w:spacing w:val="3"/>
          <w:sz w:val="20"/>
          <w:szCs w:val="20"/>
        </w:rPr>
        <w:t>强大的监控，标配RS232通信接口和智能插槽，可扩展SNMP卡、RS485、AS400卡、</w:t>
      </w:r>
    </w:p>
    <w:p>
      <w:pPr>
        <w:spacing w:line="266" w:lineRule="auto"/>
        <w:rPr>
          <w:rFonts w:ascii="Arial"/>
          <w:sz w:val="21"/>
        </w:rPr>
      </w:pPr>
    </w:p>
    <w:p>
      <w:pPr>
        <w:spacing w:before="86" w:line="189" w:lineRule="auto"/>
        <w:ind w:firstLine="1597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color w:val="5A5A5A"/>
          <w:spacing w:val="5"/>
          <w:sz w:val="20"/>
          <w:szCs w:val="20"/>
        </w:rPr>
        <w:t>EMD环境监测器等。</w:t>
      </w:r>
    </w:p>
    <w:p>
      <w:pPr>
        <w:spacing w:before="290" w:line="237" w:lineRule="auto"/>
        <w:ind w:firstLine="1580"/>
        <w:rPr>
          <w:rFonts w:ascii="微软雅黑" w:hAnsi="微软雅黑" w:eastAsia="微软雅黑" w:cs="微软雅黑"/>
          <w:sz w:val="23"/>
          <w:szCs w:val="23"/>
        </w:rPr>
      </w:pPr>
      <w:r>
        <w:rPr>
          <w:rFonts w:ascii="微软雅黑" w:hAnsi="微软雅黑" w:eastAsia="微软雅黑" w:cs="微软雅黑"/>
          <w:b/>
          <w:bCs/>
          <w:color w:val="E53333"/>
          <w:spacing w:val="7"/>
          <w:sz w:val="23"/>
          <w:szCs w:val="23"/>
        </w:rPr>
        <w:t>技术参数：</w:t>
      </w:r>
    </w:p>
    <w:p>
      <w:pPr>
        <w:spacing w:line="80" w:lineRule="exact"/>
      </w:pPr>
    </w:p>
    <w:tbl>
      <w:tblPr>
        <w:tblStyle w:val="12"/>
        <w:tblW w:w="114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2214"/>
        <w:gridCol w:w="81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328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7" w:line="227" w:lineRule="auto"/>
              <w:ind w:firstLine="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8"/>
                <w:sz w:val="23"/>
                <w:szCs w:val="23"/>
              </w:rPr>
              <w:t>额定输出容量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7" w:line="232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3"/>
                <w:sz w:val="23"/>
                <w:szCs w:val="23"/>
              </w:rPr>
              <w:t>3000VA/2400W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6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6"/>
                <w:sz w:val="23"/>
                <w:szCs w:val="23"/>
              </w:rPr>
              <w:t>交流输入</w:t>
            </w: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227" w:lineRule="auto"/>
              <w:ind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7"/>
                <w:sz w:val="23"/>
                <w:szCs w:val="23"/>
              </w:rPr>
              <w:t>输入方式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28" w:lineRule="auto"/>
              <w:ind w:firstLine="36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7"/>
                <w:sz w:val="23"/>
                <w:szCs w:val="23"/>
              </w:rPr>
              <w:t>单相接地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7" w:lineRule="auto"/>
              <w:ind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7"/>
                <w:sz w:val="23"/>
                <w:szCs w:val="23"/>
              </w:rPr>
              <w:t>额定电压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308" w:lineRule="exact"/>
              <w:ind w:firstLine="37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2"/>
                <w:position w:val="1"/>
                <w:sz w:val="23"/>
                <w:szCs w:val="23"/>
              </w:rPr>
              <w:t>220Vac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7" w:lineRule="auto"/>
              <w:ind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7"/>
                <w:sz w:val="23"/>
                <w:szCs w:val="23"/>
              </w:rPr>
              <w:t>额定频率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309" w:lineRule="exact"/>
              <w:ind w:firstLine="38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1"/>
                <w:position w:val="1"/>
                <w:sz w:val="23"/>
                <w:szCs w:val="23"/>
              </w:rPr>
              <w:t>50Hz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227" w:lineRule="auto"/>
              <w:ind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8"/>
                <w:sz w:val="23"/>
                <w:szCs w:val="23"/>
              </w:rPr>
              <w:t>输入电压范围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303" w:lineRule="exact"/>
              <w:ind w:firstLine="31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-1"/>
                <w:position w:val="1"/>
                <w:sz w:val="23"/>
                <w:szCs w:val="23"/>
              </w:rPr>
              <w:t>115-300Vac±5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227" w:lineRule="auto"/>
              <w:ind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8"/>
                <w:sz w:val="23"/>
                <w:szCs w:val="23"/>
              </w:rPr>
              <w:t>输入频率范围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/>
              <w:ind w:firstLine="307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-9"/>
                <w:sz w:val="23"/>
                <w:szCs w:val="23"/>
              </w:rPr>
              <w:t>（45-55）±0.5Hz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6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27" w:lineRule="auto"/>
              <w:ind w:firstLine="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6"/>
                <w:sz w:val="23"/>
                <w:szCs w:val="23"/>
              </w:rPr>
              <w:t>旁路电压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/>
              <w:ind w:firstLine="19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-8"/>
                <w:sz w:val="23"/>
                <w:szCs w:val="23"/>
              </w:rPr>
              <w:t>80Vacx（1±5%）—285Vacx（1±5%）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223" w:bottom="0" w:left="223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12"/>
        <w:tblW w:w="1144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2214"/>
        <w:gridCol w:w="81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" w:hRule="atLeast"/>
        </w:trPr>
        <w:tc>
          <w:tcPr>
            <w:tcW w:w="106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z w:val="23"/>
                <w:szCs w:val="23"/>
              </w:rPr>
              <w:t>电池输入</w:t>
            </w: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5" w:line="231" w:lineRule="auto"/>
              <w:ind w:firstLine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2"/>
                <w:sz w:val="23"/>
                <w:szCs w:val="23"/>
              </w:rPr>
              <w:t>电池组电压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37" w:line="231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2"/>
                <w:sz w:val="23"/>
                <w:szCs w:val="23"/>
              </w:rPr>
              <w:t>96VDC</w:t>
            </w:r>
            <w:r>
              <w:rPr>
                <w:rFonts w:ascii="宋体" w:hAnsi="宋体" w:eastAsia="宋体" w:cs="宋体"/>
                <w:color w:val="5A5A5A"/>
                <w:spacing w:val="3"/>
                <w:sz w:val="23"/>
                <w:szCs w:val="23"/>
              </w:rPr>
              <w:t>（可选48V，96V）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27" w:lineRule="auto"/>
              <w:ind w:firstLine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z w:val="23"/>
                <w:szCs w:val="23"/>
              </w:rPr>
              <w:t>电池节数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6" w:line="190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z w:val="23"/>
                <w:szCs w:val="23"/>
              </w:rPr>
              <w:t>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227" w:lineRule="auto"/>
              <w:ind w:firstLine="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7"/>
                <w:sz w:val="23"/>
                <w:szCs w:val="23"/>
              </w:rPr>
              <w:t>后备时</w:t>
            </w:r>
            <w:r>
              <w:rPr>
                <w:rFonts w:hint="eastAsia" w:ascii="宋体" w:hAnsi="宋体" w:eastAsia="宋体" w:cs="宋体"/>
                <w:color w:val="5A5A5A"/>
                <w:spacing w:val="7"/>
                <w:sz w:val="23"/>
                <w:szCs w:val="23"/>
                <w:lang w:eastAsia="zh-CN"/>
              </w:rPr>
              <w:t>间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227" w:lineRule="auto"/>
              <w:ind w:firstLine="19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6"/>
                <w:sz w:val="23"/>
                <w:szCs w:val="23"/>
                <w:lang w:val="en-US"/>
              </w:rPr>
              <w:t xml:space="preserve">   </w:t>
            </w:r>
            <w:r>
              <w:rPr>
                <w:rFonts w:ascii="宋体" w:hAnsi="宋体" w:eastAsia="宋体" w:cs="宋体"/>
                <w:color w:val="5A5A5A"/>
                <w:spacing w:val="6"/>
                <w:sz w:val="23"/>
                <w:szCs w:val="23"/>
              </w:rPr>
              <w:t>满载</w:t>
            </w:r>
            <w:r>
              <w:rPr>
                <w:rFonts w:hint="eastAsia" w:ascii="宋体" w:hAnsi="宋体" w:eastAsia="宋体" w:cs="宋体"/>
                <w:color w:val="5A5A5A"/>
                <w:spacing w:val="6"/>
                <w:sz w:val="23"/>
                <w:szCs w:val="23"/>
                <w:lang w:eastAsia="zh-CN"/>
              </w:rPr>
              <w:t>状态下可持续供电</w:t>
            </w:r>
            <w:r>
              <w:rPr>
                <w:rFonts w:hint="default" w:ascii="宋体" w:hAnsi="宋体" w:eastAsia="宋体" w:cs="宋体"/>
                <w:color w:val="5A5A5A"/>
                <w:spacing w:val="6"/>
                <w:sz w:val="23"/>
                <w:szCs w:val="23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5A5A5A"/>
                <w:spacing w:val="6"/>
                <w:sz w:val="23"/>
                <w:szCs w:val="23"/>
                <w:lang w:val="en-US" w:eastAsia="zh-CN"/>
              </w:rPr>
              <w:t>小时</w:t>
            </w:r>
            <w:r>
              <w:rPr>
                <w:rFonts w:ascii="宋体" w:hAnsi="宋体" w:eastAsia="宋体" w:cs="宋体"/>
                <w:color w:val="5A5A5A"/>
                <w:spacing w:val="6"/>
                <w:sz w:val="23"/>
                <w:szCs w:val="23"/>
              </w:rPr>
              <w:t>（标准型）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8" w:hRule="atLeast"/>
        </w:trPr>
        <w:tc>
          <w:tcPr>
            <w:tcW w:w="10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6" w:line="241" w:lineRule="auto"/>
              <w:ind w:left="12" w:right="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8"/>
                <w:sz w:val="23"/>
                <w:szCs w:val="23"/>
              </w:rPr>
              <w:t>开机输入最大冲击电</w:t>
            </w:r>
            <w:r>
              <w:rPr>
                <w:rFonts w:ascii="宋体" w:hAnsi="宋体" w:eastAsia="宋体" w:cs="宋体"/>
                <w:color w:val="5A5A5A"/>
                <w:sz w:val="23"/>
                <w:szCs w:val="23"/>
              </w:rPr>
              <w:t>流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7" w:line="227" w:lineRule="auto"/>
              <w:ind w:firstLine="310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2"/>
                <w:sz w:val="23"/>
                <w:szCs w:val="23"/>
              </w:rPr>
              <w:t>＜额定电流的150%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6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28" w:lineRule="auto"/>
              <w:ind w:firstLine="4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3"/>
                <w:sz w:val="23"/>
                <w:szCs w:val="23"/>
              </w:rPr>
              <w:t>电池充电时间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227" w:lineRule="auto"/>
              <w:ind w:firstLine="6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3"/>
                <w:sz w:val="23"/>
                <w:szCs w:val="23"/>
              </w:rPr>
              <w:t>5小时充至90%（标准型）取决于外接电池组的容量（长效型）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67" w:type="dxa"/>
            <w:vMerge w:val="restart"/>
            <w:tcBorders>
              <w:top w:val="single" w:color="000000" w:sz="2" w:space="0"/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firstLine="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6"/>
                <w:sz w:val="23"/>
                <w:szCs w:val="23"/>
              </w:rPr>
              <w:t>交流输出</w:t>
            </w: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227" w:lineRule="auto"/>
              <w:ind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7"/>
                <w:sz w:val="23"/>
                <w:szCs w:val="23"/>
              </w:rPr>
              <w:t>输出方式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228" w:lineRule="auto"/>
              <w:ind w:firstLine="36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7"/>
                <w:sz w:val="23"/>
                <w:szCs w:val="23"/>
              </w:rPr>
              <w:t>单相接地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27" w:lineRule="auto"/>
              <w:ind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7"/>
                <w:sz w:val="23"/>
                <w:szCs w:val="23"/>
              </w:rPr>
              <w:t>输出电压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227" w:lineRule="auto"/>
              <w:ind w:firstLine="27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5"/>
                <w:sz w:val="23"/>
                <w:szCs w:val="23"/>
              </w:rPr>
              <w:t>220Vac±3%（逆变输出）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6" w:hRule="atLeast"/>
        </w:trPr>
        <w:tc>
          <w:tcPr>
            <w:tcW w:w="10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227" w:lineRule="auto"/>
              <w:ind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7"/>
                <w:sz w:val="23"/>
                <w:szCs w:val="23"/>
              </w:rPr>
              <w:t>输出频率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8" w:line="312" w:lineRule="exact"/>
              <w:ind w:firstLine="25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6"/>
                <w:position w:val="5"/>
                <w:sz w:val="23"/>
                <w:szCs w:val="23"/>
              </w:rPr>
              <w:t>50±5Hz（交流输入正常时）</w:t>
            </w:r>
          </w:p>
          <w:p>
            <w:pPr>
              <w:spacing w:line="227" w:lineRule="auto"/>
              <w:ind w:firstLine="25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6"/>
                <w:sz w:val="23"/>
                <w:szCs w:val="23"/>
              </w:rPr>
              <w:t>50Hz±1%（交流输入异常时）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5" w:hRule="atLeast"/>
        </w:trPr>
        <w:tc>
          <w:tcPr>
            <w:tcW w:w="10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8" w:lineRule="auto"/>
              <w:ind w:firstLine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8"/>
                <w:sz w:val="23"/>
                <w:szCs w:val="23"/>
              </w:rPr>
              <w:t>动态电压瞬变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309" w:lineRule="exact"/>
              <w:ind w:firstLine="385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-3"/>
                <w:position w:val="1"/>
                <w:sz w:val="23"/>
                <w:szCs w:val="23"/>
              </w:rPr>
              <w:t>＜5%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5" w:hRule="atLeast"/>
        </w:trPr>
        <w:tc>
          <w:tcPr>
            <w:tcW w:w="10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228" w:lineRule="auto"/>
              <w:ind w:firstLine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8"/>
                <w:sz w:val="23"/>
                <w:szCs w:val="23"/>
              </w:rPr>
              <w:t>动态瞬变恢复时间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308" w:lineRule="exact"/>
              <w:ind w:firstLine="37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position w:val="1"/>
                <w:sz w:val="23"/>
                <w:szCs w:val="23"/>
              </w:rPr>
              <w:t>＜60ms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96" w:hRule="atLeast"/>
        </w:trPr>
        <w:tc>
          <w:tcPr>
            <w:tcW w:w="10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8" w:lineRule="auto"/>
              <w:ind w:firstLine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4"/>
                <w:sz w:val="23"/>
                <w:szCs w:val="23"/>
              </w:rPr>
              <w:t>波形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312" w:lineRule="exact"/>
              <w:ind w:firstLine="25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6"/>
                <w:position w:val="5"/>
                <w:sz w:val="23"/>
                <w:szCs w:val="23"/>
              </w:rPr>
              <w:t>正弦波THD＜3%（线性负载）</w:t>
            </w:r>
          </w:p>
          <w:p>
            <w:pPr>
              <w:spacing w:line="227" w:lineRule="auto"/>
              <w:ind w:firstLine="24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6"/>
                <w:sz w:val="23"/>
                <w:szCs w:val="23"/>
              </w:rPr>
              <w:t>正弦波THD＜8%（非线性负载）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7" w:lineRule="auto"/>
              <w:ind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8"/>
                <w:sz w:val="23"/>
                <w:szCs w:val="23"/>
              </w:rPr>
              <w:t>输出功率因数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98" w:line="189" w:lineRule="auto"/>
              <w:ind w:firstLine="39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3"/>
                <w:sz w:val="23"/>
                <w:szCs w:val="23"/>
              </w:rPr>
              <w:t>0.8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27" w:lineRule="auto"/>
              <w:ind w:firstLine="1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7"/>
                <w:sz w:val="23"/>
                <w:szCs w:val="23"/>
              </w:rPr>
              <w:t>过载能力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27" w:lineRule="auto"/>
              <w:ind w:firstLine="18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5"/>
                <w:sz w:val="23"/>
                <w:szCs w:val="23"/>
              </w:rPr>
              <w:t>130%负载持续不小30ms，恢复点为90%负载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067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227" w:lineRule="auto"/>
              <w:ind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8"/>
                <w:sz w:val="23"/>
                <w:szCs w:val="23"/>
              </w:rPr>
              <w:t>输出电流峰值系数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307" w:lineRule="exact"/>
              <w:ind w:firstLine="39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7"/>
                <w:position w:val="1"/>
                <w:sz w:val="23"/>
                <w:szCs w:val="23"/>
              </w:rPr>
              <w:t>3:1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5" w:hRule="atLeast"/>
        </w:trPr>
        <w:tc>
          <w:tcPr>
            <w:tcW w:w="1067" w:type="dxa"/>
            <w:vMerge w:val="continue"/>
            <w:tcBorders>
              <w:top w:val="nil"/>
              <w:bottom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14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7" w:lineRule="auto"/>
              <w:ind w:firstLine="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9"/>
                <w:sz w:val="23"/>
                <w:szCs w:val="23"/>
              </w:rPr>
              <w:t>逆变转旁路转换时间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 w:line="310" w:lineRule="exact"/>
              <w:ind w:firstLine="379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Ansi="宋体" w:eastAsia="宋体" w:cs="宋体"/>
                <w:sz w:val="23"/>
                <w:szCs w:val="23"/>
                <w:lang w:val="en-US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668" w:hRule="atLeast"/>
        </w:trPr>
        <w:tc>
          <w:tcPr>
            <w:tcW w:w="328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8" w:lineRule="auto"/>
              <w:ind w:firstLine="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8"/>
                <w:sz w:val="23"/>
                <w:szCs w:val="23"/>
              </w:rPr>
              <w:t>通讯与监控功能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59"/>
              <w:ind w:left="3721" w:right="56" w:hanging="36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7"/>
                <w:sz w:val="23"/>
                <w:szCs w:val="23"/>
              </w:rPr>
              <w:t>RS232（可转485</w:t>
            </w:r>
            <w:r>
              <w:rPr>
                <w:rFonts w:ascii="宋体" w:hAnsi="宋体" w:eastAsia="宋体" w:cs="宋体"/>
                <w:color w:val="5A5A5A"/>
                <w:spacing w:val="-59"/>
                <w:sz w:val="23"/>
                <w:szCs w:val="23"/>
              </w:rPr>
              <w:t>），</w:t>
            </w:r>
            <w:r>
              <w:rPr>
                <w:rFonts w:ascii="宋体" w:hAnsi="宋体" w:eastAsia="宋体" w:cs="宋体"/>
                <w:color w:val="5A5A5A"/>
                <w:spacing w:val="7"/>
                <w:sz w:val="23"/>
                <w:szCs w:val="23"/>
              </w:rPr>
              <w:t>干接点，智能插槽（可扩充SNMP，手机短信等多种监控</w:t>
            </w:r>
            <w:r>
              <w:rPr>
                <w:rFonts w:ascii="宋体" w:hAnsi="宋体" w:eastAsia="宋体" w:cs="宋体"/>
                <w:color w:val="5A5A5A"/>
                <w:spacing w:val="3"/>
                <w:sz w:val="23"/>
                <w:szCs w:val="23"/>
              </w:rPr>
              <w:t>方式）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00" w:hRule="atLeast"/>
        </w:trPr>
        <w:tc>
          <w:tcPr>
            <w:tcW w:w="328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2" w:line="228" w:lineRule="auto"/>
              <w:ind w:firstLine="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7"/>
                <w:sz w:val="23"/>
                <w:szCs w:val="23"/>
              </w:rPr>
              <w:t>音频噪声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/>
              <w:ind w:firstLine="33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-5"/>
                <w:sz w:val="23"/>
                <w:szCs w:val="23"/>
              </w:rPr>
              <w:t>＜55dB（1m）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24" w:hRule="atLeast"/>
        </w:trPr>
        <w:tc>
          <w:tcPr>
            <w:tcW w:w="3281" w:type="dxa"/>
            <w:gridSpan w:val="2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0" w:line="227" w:lineRule="auto"/>
              <w:ind w:firstLine="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5"/>
                <w:sz w:val="23"/>
                <w:szCs w:val="23"/>
              </w:rPr>
              <w:t>尺寸（W*D*H）</w:t>
            </w:r>
          </w:p>
        </w:tc>
        <w:tc>
          <w:tcPr>
            <w:tcW w:w="8163" w:type="dxa"/>
            <w:tcBorders>
              <w:top w:val="single" w:color="000000" w:sz="2" w:space="0"/>
              <w:bottom w:val="single" w:color="000000" w:sz="2" w:space="0"/>
            </w:tcBorders>
          </w:tcPr>
          <w:p>
            <w:pPr>
              <w:spacing w:before="61" w:line="308" w:lineRule="exact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5A5A5A"/>
                <w:spacing w:val="4"/>
                <w:position w:val="1"/>
                <w:sz w:val="23"/>
                <w:szCs w:val="23"/>
              </w:rPr>
              <w:t>433*190*318mm</w:t>
            </w:r>
          </w:p>
        </w:tc>
      </w:tr>
    </w:tbl>
    <w:p>
      <w:pPr>
        <w:spacing w:before="55" w:line="229" w:lineRule="auto"/>
        <w:rPr>
          <w:rFonts w:ascii="宋体" w:hAnsi="宋体" w:eastAsia="宋体" w:cs="宋体"/>
          <w:sz w:val="17"/>
          <w:szCs w:val="17"/>
        </w:rPr>
      </w:pPr>
      <w:bookmarkStart w:id="0" w:name="_GoBack"/>
      <w:bookmarkEnd w:id="0"/>
    </w:p>
    <w:sectPr>
      <w:pgSz w:w="11906" w:h="16839"/>
      <w:pgMar w:top="1431" w:right="223" w:bottom="0" w:left="22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08423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tLeast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563</Words>
  <Characters>734</Characters>
  <Paragraphs>135</Paragraphs>
  <TotalTime>0</TotalTime>
  <ScaleCrop>false</ScaleCrop>
  <LinksUpToDate>false</LinksUpToDate>
  <CharactersWithSpaces>737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2021-09-30T15:06:00Z</dcterms:created>
  <dc:creator>Administrator</dc:creator>
  <cp:lastModifiedBy>ztb</cp:lastModifiedBy>
  <dcterms:modified xsi:type="dcterms:W3CDTF">2021-10-26T07:47:26Z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wqlLaW5nc29mdCBQREYgdG8gV1BTIDcw</vt:lpwstr>
  </property>
  <property fmtid="{D5CDD505-2E9C-101B-9397-08002B2CF9AE}" pid="3" name="ICV">
    <vt:lpwstr>caedad54f30b4a2db2523c7cfdea55ab</vt:lpwstr>
  </property>
  <property fmtid="{D5CDD505-2E9C-101B-9397-08002B2CF9AE}" pid="4" name="KSOProductBuildVer">
    <vt:lpwstr>2052-11.1.0.10938</vt:lpwstr>
  </property>
</Properties>
</file>