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64" w:rsidRDefault="00973764" w:rsidP="00973764">
      <w:pPr>
        <w:pStyle w:val="p0"/>
        <w:spacing w:line="560" w:lineRule="exact"/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/>
          <w:b/>
          <w:bCs/>
          <w:sz w:val="32"/>
          <w:szCs w:val="32"/>
        </w:rPr>
        <w:t>竞争性磋商评分标准</w:t>
      </w:r>
    </w:p>
    <w:tbl>
      <w:tblPr>
        <w:tblW w:w="105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14"/>
        <w:gridCol w:w="1261"/>
        <w:gridCol w:w="2078"/>
        <w:gridCol w:w="5271"/>
      </w:tblGrid>
      <w:tr w:rsidR="00973764" w:rsidTr="00632007">
        <w:trPr>
          <w:trHeight w:val="397"/>
          <w:jc w:val="center"/>
        </w:trPr>
        <w:tc>
          <w:tcPr>
            <w:tcW w:w="1934" w:type="dxa"/>
            <w:gridSpan w:val="2"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10" w:type="dxa"/>
            <w:gridSpan w:val="3"/>
            <w:vAlign w:val="center"/>
          </w:tcPr>
          <w:p w:rsidR="00973764" w:rsidRDefault="00973764" w:rsidP="006320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分值构成(100分)</w:t>
            </w:r>
          </w:p>
        </w:tc>
      </w:tr>
      <w:tr w:rsidR="00973764" w:rsidTr="00632007">
        <w:trPr>
          <w:trHeight w:val="397"/>
          <w:jc w:val="center"/>
        </w:trPr>
        <w:tc>
          <w:tcPr>
            <w:tcW w:w="1934" w:type="dxa"/>
            <w:gridSpan w:val="2"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条款号</w:t>
            </w:r>
          </w:p>
        </w:tc>
        <w:tc>
          <w:tcPr>
            <w:tcW w:w="1261" w:type="dxa"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评审因素</w:t>
            </w:r>
          </w:p>
        </w:tc>
        <w:tc>
          <w:tcPr>
            <w:tcW w:w="7349" w:type="dxa"/>
            <w:gridSpan w:val="2"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评审标准</w:t>
            </w:r>
          </w:p>
        </w:tc>
      </w:tr>
      <w:tr w:rsidR="00973764" w:rsidTr="00632007">
        <w:trPr>
          <w:trHeight w:val="488"/>
          <w:jc w:val="center"/>
        </w:trPr>
        <w:tc>
          <w:tcPr>
            <w:tcW w:w="720" w:type="dxa"/>
            <w:vMerge w:val="restart"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214" w:type="dxa"/>
            <w:vMerge w:val="restart"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技术部分评审（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67</w:t>
            </w:r>
            <w:r>
              <w:rPr>
                <w:rFonts w:ascii="宋体" w:eastAsia="宋体" w:hAnsi="宋体"/>
                <w:sz w:val="21"/>
                <w:szCs w:val="21"/>
              </w:rPr>
              <w:t>）</w:t>
            </w:r>
          </w:p>
        </w:tc>
        <w:tc>
          <w:tcPr>
            <w:tcW w:w="1261" w:type="dxa"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施工方案（22分）</w:t>
            </w:r>
          </w:p>
        </w:tc>
        <w:tc>
          <w:tcPr>
            <w:tcW w:w="7349" w:type="dxa"/>
            <w:gridSpan w:val="2"/>
          </w:tcPr>
          <w:p w:rsidR="00973764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1、施工方案中主要工序阐述明确、合理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得5</w:t>
            </w:r>
            <w:r>
              <w:rPr>
                <w:rFonts w:ascii="宋体" w:eastAsia="宋体" w:hAnsi="宋体"/>
                <w:sz w:val="21"/>
                <w:szCs w:val="21"/>
              </w:rPr>
              <w:t>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；一般合理得1-4分；不合理或没有不得分。</w:t>
            </w:r>
          </w:p>
          <w:p w:rsidR="00973764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2、制定季节性施工保障方案，方案科学、合理得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；一般合理得1-4分；不合理或没有不得分。</w:t>
            </w:r>
          </w:p>
          <w:p w:rsidR="00973764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针对医院</w:t>
            </w:r>
            <w:r>
              <w:rPr>
                <w:rFonts w:ascii="宋体" w:eastAsia="宋体" w:hAnsi="宋体"/>
                <w:sz w:val="21"/>
                <w:szCs w:val="21"/>
              </w:rPr>
              <w:t>特殊的施工环境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有针对性的</w:t>
            </w:r>
            <w:r>
              <w:rPr>
                <w:rFonts w:ascii="宋体" w:eastAsia="宋体" w:hAnsi="宋体"/>
                <w:sz w:val="21"/>
                <w:szCs w:val="21"/>
              </w:rPr>
              <w:t>保障施工质量和速度等重难点问题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措施，措施针对性强且合理可得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得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；针对性不强或一般合理得1-4分；不合理或没有不得分。</w:t>
            </w:r>
          </w:p>
          <w:p w:rsidR="00973764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4、有防止环境污染的措施和方案，方案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合理</w:t>
            </w:r>
            <w:r>
              <w:rPr>
                <w:rFonts w:ascii="宋体" w:eastAsia="宋体" w:hAnsi="宋体"/>
                <w:sz w:val="21"/>
                <w:szCs w:val="21"/>
              </w:rPr>
              <w:t>可行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有针对性</w:t>
            </w:r>
            <w:r>
              <w:rPr>
                <w:rFonts w:ascii="宋体" w:eastAsia="宋体" w:hAnsi="宋体"/>
                <w:sz w:val="21"/>
                <w:szCs w:val="21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得4</w:t>
            </w:r>
            <w:r>
              <w:rPr>
                <w:rFonts w:ascii="宋体" w:eastAsia="宋体" w:hAnsi="宋体"/>
                <w:sz w:val="21"/>
                <w:szCs w:val="21"/>
              </w:rPr>
              <w:t>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；一般合理得1-3分；不合理或没有不得分。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</w:t>
            </w:r>
          </w:p>
          <w:p w:rsidR="00973764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建筑垃圾有科学合理的外运方案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</w:rPr>
              <w:t>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方案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合理</w:t>
            </w:r>
            <w:r>
              <w:rPr>
                <w:rFonts w:ascii="宋体" w:eastAsia="宋体" w:hAnsi="宋体"/>
                <w:sz w:val="21"/>
                <w:szCs w:val="21"/>
              </w:rPr>
              <w:t>可行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有针对性得1-2分；不合理或没有不得分。</w:t>
            </w:r>
          </w:p>
        </w:tc>
      </w:tr>
      <w:tr w:rsidR="00973764" w:rsidTr="00632007">
        <w:trPr>
          <w:trHeight w:val="397"/>
          <w:jc w:val="center"/>
        </w:trPr>
        <w:tc>
          <w:tcPr>
            <w:tcW w:w="720" w:type="dxa"/>
            <w:vMerge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施工部署和保障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措施（15分）</w:t>
            </w:r>
          </w:p>
        </w:tc>
        <w:tc>
          <w:tcPr>
            <w:tcW w:w="7349" w:type="dxa"/>
            <w:gridSpan w:val="2"/>
          </w:tcPr>
          <w:p w:rsidR="00973764" w:rsidRPr="00620348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620348">
              <w:rPr>
                <w:rFonts w:ascii="宋体" w:eastAsia="宋体" w:hAnsi="宋体"/>
                <w:sz w:val="21"/>
                <w:szCs w:val="21"/>
              </w:rPr>
              <w:t>1、根据工程特点进行施工</w:t>
            </w:r>
            <w:r w:rsidRPr="00620348">
              <w:rPr>
                <w:rFonts w:ascii="宋体" w:eastAsia="宋体" w:hAnsi="宋体" w:hint="eastAsia"/>
                <w:sz w:val="21"/>
                <w:szCs w:val="21"/>
              </w:rPr>
              <w:t>全面</w:t>
            </w:r>
            <w:r w:rsidRPr="00620348">
              <w:rPr>
                <w:rFonts w:ascii="宋体" w:eastAsia="宋体" w:hAnsi="宋体"/>
                <w:sz w:val="21"/>
                <w:szCs w:val="21"/>
              </w:rPr>
              <w:t>部署、有针对性</w:t>
            </w:r>
            <w:r w:rsidRPr="00620348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620348">
              <w:rPr>
                <w:rFonts w:ascii="宋体" w:eastAsia="宋体" w:hAnsi="宋体"/>
                <w:sz w:val="21"/>
                <w:szCs w:val="21"/>
              </w:rPr>
              <w:t>得</w:t>
            </w:r>
            <w:r w:rsidRPr="00620348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Pr="00620348">
              <w:rPr>
                <w:rFonts w:ascii="宋体" w:eastAsia="宋体" w:hAnsi="宋体"/>
                <w:sz w:val="21"/>
                <w:szCs w:val="21"/>
              </w:rPr>
              <w:t>分</w:t>
            </w:r>
            <w:r w:rsidRPr="00620348">
              <w:rPr>
                <w:rFonts w:ascii="宋体" w:eastAsia="宋体" w:hAnsi="宋体" w:hint="eastAsia"/>
                <w:sz w:val="21"/>
                <w:szCs w:val="21"/>
              </w:rPr>
              <w:t>；一般合理得1-2分；不合理或没有不得分。</w:t>
            </w:r>
          </w:p>
          <w:p w:rsidR="00973764" w:rsidRPr="00620348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620348">
              <w:rPr>
                <w:rFonts w:ascii="宋体" w:eastAsia="宋体" w:hAnsi="宋体"/>
                <w:sz w:val="21"/>
                <w:szCs w:val="21"/>
              </w:rPr>
              <w:t>2、人员安排合理、岗位人员配备齐全</w:t>
            </w:r>
            <w:r w:rsidRPr="00620348">
              <w:rPr>
                <w:rFonts w:ascii="宋体" w:eastAsia="宋体" w:hAnsi="宋体" w:hint="eastAsia"/>
                <w:sz w:val="21"/>
                <w:szCs w:val="21"/>
              </w:rPr>
              <w:t>，得3</w:t>
            </w:r>
            <w:r w:rsidRPr="00620348">
              <w:rPr>
                <w:rFonts w:ascii="宋体" w:eastAsia="宋体" w:hAnsi="宋体"/>
                <w:sz w:val="21"/>
                <w:szCs w:val="21"/>
              </w:rPr>
              <w:t>分</w:t>
            </w:r>
            <w:r w:rsidRPr="00620348">
              <w:rPr>
                <w:rFonts w:ascii="宋体" w:eastAsia="宋体" w:hAnsi="宋体" w:hint="eastAsia"/>
                <w:sz w:val="21"/>
                <w:szCs w:val="21"/>
              </w:rPr>
              <w:t>；一般合理得1-2分；不合理或没有不得分。</w:t>
            </w:r>
          </w:p>
          <w:p w:rsidR="00973764" w:rsidRPr="00620348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620348">
              <w:rPr>
                <w:rFonts w:ascii="宋体" w:eastAsia="宋体" w:hAnsi="宋体"/>
                <w:sz w:val="21"/>
                <w:szCs w:val="21"/>
              </w:rPr>
              <w:t>3、机械设备投入合理，有明确的维护措施，得</w:t>
            </w:r>
            <w:r w:rsidRPr="00620348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Pr="00620348">
              <w:rPr>
                <w:rFonts w:ascii="宋体" w:eastAsia="宋体" w:hAnsi="宋体"/>
                <w:sz w:val="21"/>
                <w:szCs w:val="21"/>
              </w:rPr>
              <w:t>分</w:t>
            </w:r>
            <w:r w:rsidRPr="00620348">
              <w:rPr>
                <w:rFonts w:ascii="宋体" w:eastAsia="宋体" w:hAnsi="宋体" w:hint="eastAsia"/>
                <w:sz w:val="21"/>
                <w:szCs w:val="21"/>
              </w:rPr>
              <w:t>；一般合理得1-2分；不合理或没有不得分。</w:t>
            </w:r>
          </w:p>
          <w:p w:rsidR="00973764" w:rsidRPr="00620348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620348">
              <w:rPr>
                <w:rFonts w:ascii="宋体" w:eastAsia="宋体" w:hAnsi="宋体"/>
                <w:sz w:val="21"/>
                <w:szCs w:val="21"/>
              </w:rPr>
              <w:t>4、各类主材和辅料齐全、充足，有科学合理的质量保障和节约措施，得</w:t>
            </w:r>
            <w:r w:rsidRPr="00620348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Pr="00620348">
              <w:rPr>
                <w:rFonts w:ascii="宋体" w:eastAsia="宋体" w:hAnsi="宋体"/>
                <w:sz w:val="21"/>
                <w:szCs w:val="21"/>
              </w:rPr>
              <w:t>分</w:t>
            </w:r>
            <w:r w:rsidRPr="00620348">
              <w:rPr>
                <w:rFonts w:ascii="宋体" w:eastAsia="宋体" w:hAnsi="宋体" w:hint="eastAsia"/>
                <w:sz w:val="21"/>
                <w:szCs w:val="21"/>
              </w:rPr>
              <w:t>；一般合理得1-2分；不合理或没有不得分。</w:t>
            </w:r>
          </w:p>
          <w:p w:rsidR="00973764" w:rsidRPr="00620348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620348">
              <w:rPr>
                <w:rFonts w:ascii="宋体" w:eastAsia="宋体" w:hAnsi="宋体"/>
                <w:sz w:val="21"/>
                <w:szCs w:val="21"/>
              </w:rPr>
              <w:t>5、有科学合理的资金管控方案，得</w:t>
            </w:r>
            <w:r w:rsidRPr="00620348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Pr="00620348">
              <w:rPr>
                <w:rFonts w:ascii="宋体" w:eastAsia="宋体" w:hAnsi="宋体"/>
                <w:sz w:val="21"/>
                <w:szCs w:val="21"/>
              </w:rPr>
              <w:t>分</w:t>
            </w:r>
            <w:r w:rsidRPr="00620348">
              <w:rPr>
                <w:rFonts w:ascii="宋体" w:eastAsia="宋体" w:hAnsi="宋体" w:hint="eastAsia"/>
                <w:sz w:val="21"/>
                <w:szCs w:val="21"/>
              </w:rPr>
              <w:t>；一般合理得1-2分；不合理或没有不得分。</w:t>
            </w:r>
          </w:p>
          <w:p w:rsidR="00973764" w:rsidRPr="00620348" w:rsidRDefault="00973764" w:rsidP="00B75FED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620348">
              <w:rPr>
                <w:rFonts w:ascii="宋体" w:eastAsia="宋体" w:hAnsi="宋体"/>
                <w:sz w:val="21"/>
                <w:szCs w:val="21"/>
              </w:rPr>
              <w:t>以上五项最高的1</w:t>
            </w:r>
            <w:r w:rsidR="00B75FED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bookmarkStart w:id="0" w:name="_GoBack"/>
            <w:bookmarkEnd w:id="0"/>
            <w:r w:rsidRPr="00620348">
              <w:rPr>
                <w:rFonts w:ascii="宋体" w:eastAsia="宋体" w:hAnsi="宋体"/>
                <w:sz w:val="21"/>
                <w:szCs w:val="21"/>
              </w:rPr>
              <w:t>分，不提供或方案不合理不得分</w:t>
            </w:r>
            <w:r w:rsidRPr="00620348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973764" w:rsidTr="00632007">
        <w:trPr>
          <w:trHeight w:val="397"/>
          <w:jc w:val="center"/>
        </w:trPr>
        <w:tc>
          <w:tcPr>
            <w:tcW w:w="720" w:type="dxa"/>
            <w:vMerge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安全文明施工及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农民工工资瓮中保障措施（10分）</w:t>
            </w:r>
          </w:p>
        </w:tc>
        <w:tc>
          <w:tcPr>
            <w:tcW w:w="7349" w:type="dxa"/>
            <w:gridSpan w:val="2"/>
          </w:tcPr>
          <w:p w:rsidR="00973764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有</w:t>
            </w:r>
            <w:r>
              <w:rPr>
                <w:rFonts w:ascii="宋体" w:eastAsia="宋体" w:hAnsi="宋体"/>
                <w:sz w:val="21"/>
                <w:szCs w:val="21"/>
              </w:rPr>
              <w:t>科学合理安全文明施工保障措施，得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，一般合理得1-3分，不合理或不提供不得分。</w:t>
            </w:r>
          </w:p>
          <w:p w:rsidR="00973764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973764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2、材料、构件堆放位置合理，符合消防要求，得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分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，一般合理得1-2分，不合理或不提供不得分。</w:t>
            </w:r>
          </w:p>
          <w:p w:rsidR="00973764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3、有工人工资发放的保证措施得3</w:t>
            </w:r>
            <w:r>
              <w:rPr>
                <w:rFonts w:ascii="宋体" w:eastAsia="宋体" w:hAnsi="宋体"/>
                <w:sz w:val="21"/>
                <w:szCs w:val="21"/>
              </w:rPr>
              <w:t>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，没有不得分</w:t>
            </w:r>
            <w:r>
              <w:rPr>
                <w:rFonts w:ascii="宋体" w:eastAsia="宋体" w:hAnsi="宋体"/>
                <w:sz w:val="21"/>
                <w:szCs w:val="21"/>
              </w:rPr>
              <w:t>。</w:t>
            </w:r>
          </w:p>
        </w:tc>
      </w:tr>
      <w:tr w:rsidR="00973764" w:rsidTr="00632007">
        <w:trPr>
          <w:trHeight w:val="397"/>
          <w:jc w:val="center"/>
        </w:trPr>
        <w:tc>
          <w:tcPr>
            <w:tcW w:w="720" w:type="dxa"/>
            <w:vMerge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管理机构配置、工期保障、质量保障及结算（20分）</w:t>
            </w:r>
          </w:p>
        </w:tc>
        <w:tc>
          <w:tcPr>
            <w:tcW w:w="7349" w:type="dxa"/>
            <w:gridSpan w:val="2"/>
          </w:tcPr>
          <w:p w:rsidR="00973764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1、</w:t>
            </w:r>
            <w:r>
              <w:rPr>
                <w:rFonts w:ascii="宋体" w:eastAsia="宋体" w:hAnsi="宋体"/>
                <w:sz w:val="21"/>
                <w:szCs w:val="21"/>
              </w:rPr>
              <w:t>施工管理机构配置合理，部门岗位职责明确，得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分；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一般合理得1-3分，不合理或不提供不得分。</w:t>
            </w:r>
          </w:p>
          <w:p w:rsidR="00973764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2、</w:t>
            </w:r>
            <w:r>
              <w:rPr>
                <w:rFonts w:ascii="宋体" w:eastAsia="宋体" w:hAnsi="宋体"/>
                <w:sz w:val="21"/>
                <w:szCs w:val="21"/>
              </w:rPr>
              <w:t>各部门工作制度完整、科学，得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，没有不得分。</w:t>
            </w:r>
          </w:p>
          <w:p w:rsidR="00973764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3、工期保障措施可行，针对性强，得5分；针对性一般得1-4分；没有针对性或不提供不得分。</w:t>
            </w:r>
          </w:p>
          <w:p w:rsidR="00973764" w:rsidRDefault="00973764" w:rsidP="00632007">
            <w:pPr>
              <w:spacing w:line="320" w:lineRule="exact"/>
              <w:jc w:val="lef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4、质量保障措施可行，针对性强，得5分；针对性一般得1-4分；没有针对性或不提供不得分。</w:t>
            </w:r>
          </w:p>
          <w:p w:rsidR="00973764" w:rsidRDefault="00973764" w:rsidP="00632007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有完善的保障工程结算及时的管理办法，得3分，没有不得分。</w:t>
            </w:r>
          </w:p>
        </w:tc>
      </w:tr>
      <w:tr w:rsidR="00973764" w:rsidTr="00632007">
        <w:trPr>
          <w:trHeight w:val="795"/>
          <w:jc w:val="center"/>
        </w:trPr>
        <w:tc>
          <w:tcPr>
            <w:tcW w:w="720" w:type="dxa"/>
            <w:vMerge w:val="restart"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214" w:type="dxa"/>
            <w:vMerge w:val="restart"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商务标部分评审</w:t>
            </w:r>
          </w:p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lastRenderedPageBreak/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33</w:t>
            </w:r>
            <w:r>
              <w:rPr>
                <w:rFonts w:ascii="宋体" w:eastAsia="宋体" w:hAnsi="宋体"/>
                <w:sz w:val="21"/>
                <w:szCs w:val="21"/>
              </w:rPr>
              <w:t>分）</w:t>
            </w:r>
          </w:p>
        </w:tc>
        <w:tc>
          <w:tcPr>
            <w:tcW w:w="3339" w:type="dxa"/>
            <w:gridSpan w:val="2"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供应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商综合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实力</w:t>
            </w:r>
          </w:p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（3分）</w:t>
            </w:r>
          </w:p>
        </w:tc>
        <w:tc>
          <w:tcPr>
            <w:tcW w:w="5271" w:type="dxa"/>
            <w:vAlign w:val="center"/>
          </w:tcPr>
          <w:p w:rsidR="00973764" w:rsidRDefault="00973764" w:rsidP="00632007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在满足基本资质要求下，如供应商具有消防设施专业承包资质得3分。</w:t>
            </w:r>
          </w:p>
        </w:tc>
      </w:tr>
      <w:tr w:rsidR="00973764" w:rsidTr="00632007">
        <w:trPr>
          <w:trHeight w:val="1905"/>
          <w:jc w:val="center"/>
        </w:trPr>
        <w:tc>
          <w:tcPr>
            <w:tcW w:w="720" w:type="dxa"/>
            <w:vMerge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报价（30）</w:t>
            </w:r>
          </w:p>
        </w:tc>
        <w:tc>
          <w:tcPr>
            <w:tcW w:w="5271" w:type="dxa"/>
            <w:vAlign w:val="center"/>
          </w:tcPr>
          <w:p w:rsidR="00973764" w:rsidRDefault="00973764" w:rsidP="006320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最后报价的分值计算采用低价优先法，即满足磋商文件实质性要求且最后报价最低的报价为评标基准价，其价格分为满分，其他入围供应商的最后报价分值统一按下列公式计算：最后报价得分=(评标基准价／最后报价)×30。</w:t>
            </w:r>
          </w:p>
        </w:tc>
      </w:tr>
    </w:tbl>
    <w:p w:rsidR="0051442C" w:rsidRPr="00973764" w:rsidRDefault="0051442C"/>
    <w:sectPr w:rsidR="0051442C" w:rsidRPr="009737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BC" w:rsidRDefault="004C36BC" w:rsidP="00973764">
      <w:r>
        <w:separator/>
      </w:r>
    </w:p>
  </w:endnote>
  <w:endnote w:type="continuationSeparator" w:id="0">
    <w:p w:rsidR="004C36BC" w:rsidRDefault="004C36BC" w:rsidP="0097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764" w:rsidRDefault="0097376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121A63" wp14:editId="468B31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0795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3764" w:rsidRDefault="0097376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75F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" filled="f" stroked="f" strokeweight=".5pt">
              <v:path arrowok="t"/>
              <v:textbox style="mso-fit-shape-to-text:t" inset="0,0,0,0">
                <w:txbxContent>
                  <w:p w:rsidR="00973764" w:rsidRDefault="0097376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75F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BC" w:rsidRDefault="004C36BC" w:rsidP="00973764">
      <w:r>
        <w:separator/>
      </w:r>
    </w:p>
  </w:footnote>
  <w:footnote w:type="continuationSeparator" w:id="0">
    <w:p w:rsidR="004C36BC" w:rsidRDefault="004C36BC" w:rsidP="0097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4C"/>
    <w:rsid w:val="00043906"/>
    <w:rsid w:val="00064527"/>
    <w:rsid w:val="00071EB9"/>
    <w:rsid w:val="00073419"/>
    <w:rsid w:val="00077DC5"/>
    <w:rsid w:val="00077EFF"/>
    <w:rsid w:val="00080F34"/>
    <w:rsid w:val="0008161A"/>
    <w:rsid w:val="000831B8"/>
    <w:rsid w:val="000A2D10"/>
    <w:rsid w:val="000A339E"/>
    <w:rsid w:val="000B035D"/>
    <w:rsid w:val="000B6CDF"/>
    <w:rsid w:val="000C1ADF"/>
    <w:rsid w:val="000F7B99"/>
    <w:rsid w:val="0010173D"/>
    <w:rsid w:val="001021CB"/>
    <w:rsid w:val="00117B16"/>
    <w:rsid w:val="00124ADD"/>
    <w:rsid w:val="00131252"/>
    <w:rsid w:val="00140291"/>
    <w:rsid w:val="00146327"/>
    <w:rsid w:val="001472E6"/>
    <w:rsid w:val="00163E9B"/>
    <w:rsid w:val="00177744"/>
    <w:rsid w:val="00182257"/>
    <w:rsid w:val="00187FAD"/>
    <w:rsid w:val="0019035B"/>
    <w:rsid w:val="001909FF"/>
    <w:rsid w:val="001A761B"/>
    <w:rsid w:val="001C1BD5"/>
    <w:rsid w:val="001D7818"/>
    <w:rsid w:val="001F026E"/>
    <w:rsid w:val="00215E39"/>
    <w:rsid w:val="00232392"/>
    <w:rsid w:val="00233B64"/>
    <w:rsid w:val="00236C0E"/>
    <w:rsid w:val="002473FB"/>
    <w:rsid w:val="002703B1"/>
    <w:rsid w:val="00272511"/>
    <w:rsid w:val="0027525B"/>
    <w:rsid w:val="002914CC"/>
    <w:rsid w:val="00293104"/>
    <w:rsid w:val="00294DA9"/>
    <w:rsid w:val="002A7FFB"/>
    <w:rsid w:val="002B45AB"/>
    <w:rsid w:val="002D0E76"/>
    <w:rsid w:val="002F4D93"/>
    <w:rsid w:val="002F7A3B"/>
    <w:rsid w:val="003016D3"/>
    <w:rsid w:val="00310535"/>
    <w:rsid w:val="00316F41"/>
    <w:rsid w:val="0032333F"/>
    <w:rsid w:val="0033600C"/>
    <w:rsid w:val="00341CCB"/>
    <w:rsid w:val="00365899"/>
    <w:rsid w:val="003B0FDA"/>
    <w:rsid w:val="003B7849"/>
    <w:rsid w:val="00403CCA"/>
    <w:rsid w:val="00404B7E"/>
    <w:rsid w:val="00410726"/>
    <w:rsid w:val="00444DE0"/>
    <w:rsid w:val="00445EB5"/>
    <w:rsid w:val="00472F45"/>
    <w:rsid w:val="00481506"/>
    <w:rsid w:val="00485CC5"/>
    <w:rsid w:val="00493244"/>
    <w:rsid w:val="004A5E55"/>
    <w:rsid w:val="004B1033"/>
    <w:rsid w:val="004B51FB"/>
    <w:rsid w:val="004C36BC"/>
    <w:rsid w:val="004D5E82"/>
    <w:rsid w:val="004D7D68"/>
    <w:rsid w:val="0050664C"/>
    <w:rsid w:val="0051442C"/>
    <w:rsid w:val="00530099"/>
    <w:rsid w:val="005348D0"/>
    <w:rsid w:val="00567397"/>
    <w:rsid w:val="00576090"/>
    <w:rsid w:val="005A0550"/>
    <w:rsid w:val="005C7825"/>
    <w:rsid w:val="005E3347"/>
    <w:rsid w:val="005E6E04"/>
    <w:rsid w:val="00613BD8"/>
    <w:rsid w:val="0063442A"/>
    <w:rsid w:val="00634E1D"/>
    <w:rsid w:val="00637804"/>
    <w:rsid w:val="00646AC6"/>
    <w:rsid w:val="006556A6"/>
    <w:rsid w:val="0069240A"/>
    <w:rsid w:val="00693839"/>
    <w:rsid w:val="006A056F"/>
    <w:rsid w:val="006D1B9B"/>
    <w:rsid w:val="006D6555"/>
    <w:rsid w:val="006E41A1"/>
    <w:rsid w:val="006F38C9"/>
    <w:rsid w:val="00701F27"/>
    <w:rsid w:val="00714617"/>
    <w:rsid w:val="00733AA1"/>
    <w:rsid w:val="00734743"/>
    <w:rsid w:val="00743053"/>
    <w:rsid w:val="0074322C"/>
    <w:rsid w:val="007450EB"/>
    <w:rsid w:val="00776B65"/>
    <w:rsid w:val="0078289C"/>
    <w:rsid w:val="00791CA2"/>
    <w:rsid w:val="007938A5"/>
    <w:rsid w:val="007A7298"/>
    <w:rsid w:val="007B3B0B"/>
    <w:rsid w:val="007D6E52"/>
    <w:rsid w:val="007E6FCA"/>
    <w:rsid w:val="00801FE6"/>
    <w:rsid w:val="00811AD7"/>
    <w:rsid w:val="00813C0D"/>
    <w:rsid w:val="00820934"/>
    <w:rsid w:val="008348CF"/>
    <w:rsid w:val="00835D01"/>
    <w:rsid w:val="008756F6"/>
    <w:rsid w:val="008A4629"/>
    <w:rsid w:val="008B6A7F"/>
    <w:rsid w:val="008C1EB2"/>
    <w:rsid w:val="008D6EF0"/>
    <w:rsid w:val="008F7DC1"/>
    <w:rsid w:val="00922812"/>
    <w:rsid w:val="00951672"/>
    <w:rsid w:val="0096436C"/>
    <w:rsid w:val="00973764"/>
    <w:rsid w:val="00981EFF"/>
    <w:rsid w:val="00992325"/>
    <w:rsid w:val="00993839"/>
    <w:rsid w:val="009A181F"/>
    <w:rsid w:val="009D0FA2"/>
    <w:rsid w:val="009E64D5"/>
    <w:rsid w:val="00A031B7"/>
    <w:rsid w:val="00A21067"/>
    <w:rsid w:val="00A219D4"/>
    <w:rsid w:val="00A2524C"/>
    <w:rsid w:val="00A26819"/>
    <w:rsid w:val="00A34C5A"/>
    <w:rsid w:val="00A40B05"/>
    <w:rsid w:val="00A46D4C"/>
    <w:rsid w:val="00A50401"/>
    <w:rsid w:val="00A65F4E"/>
    <w:rsid w:val="00A76B2B"/>
    <w:rsid w:val="00A830C5"/>
    <w:rsid w:val="00AC221D"/>
    <w:rsid w:val="00AE4049"/>
    <w:rsid w:val="00AE43D1"/>
    <w:rsid w:val="00AF0354"/>
    <w:rsid w:val="00AF5404"/>
    <w:rsid w:val="00B17E6A"/>
    <w:rsid w:val="00B21087"/>
    <w:rsid w:val="00B240E0"/>
    <w:rsid w:val="00B260C1"/>
    <w:rsid w:val="00B27E3D"/>
    <w:rsid w:val="00B342D2"/>
    <w:rsid w:val="00B344FE"/>
    <w:rsid w:val="00B362F1"/>
    <w:rsid w:val="00B4262C"/>
    <w:rsid w:val="00B661A3"/>
    <w:rsid w:val="00B75FED"/>
    <w:rsid w:val="00B775FA"/>
    <w:rsid w:val="00B97E44"/>
    <w:rsid w:val="00BA07F6"/>
    <w:rsid w:val="00BE2C68"/>
    <w:rsid w:val="00BF0806"/>
    <w:rsid w:val="00C111A3"/>
    <w:rsid w:val="00C26DC8"/>
    <w:rsid w:val="00C36BCA"/>
    <w:rsid w:val="00C41DB3"/>
    <w:rsid w:val="00C4423C"/>
    <w:rsid w:val="00C708B1"/>
    <w:rsid w:val="00C81E72"/>
    <w:rsid w:val="00C94936"/>
    <w:rsid w:val="00CA15FB"/>
    <w:rsid w:val="00CC351C"/>
    <w:rsid w:val="00CD5E01"/>
    <w:rsid w:val="00CD75DE"/>
    <w:rsid w:val="00D02A0A"/>
    <w:rsid w:val="00D0486D"/>
    <w:rsid w:val="00D17ADA"/>
    <w:rsid w:val="00D2124E"/>
    <w:rsid w:val="00D25C8C"/>
    <w:rsid w:val="00D2646B"/>
    <w:rsid w:val="00D31D37"/>
    <w:rsid w:val="00D773CA"/>
    <w:rsid w:val="00DA4AB6"/>
    <w:rsid w:val="00DA61FA"/>
    <w:rsid w:val="00DA6962"/>
    <w:rsid w:val="00DB4F15"/>
    <w:rsid w:val="00DB5DF7"/>
    <w:rsid w:val="00DC7A17"/>
    <w:rsid w:val="00DE0791"/>
    <w:rsid w:val="00DE5197"/>
    <w:rsid w:val="00E21817"/>
    <w:rsid w:val="00E470B4"/>
    <w:rsid w:val="00E6432C"/>
    <w:rsid w:val="00E67F44"/>
    <w:rsid w:val="00E95137"/>
    <w:rsid w:val="00E971A9"/>
    <w:rsid w:val="00EA1BA6"/>
    <w:rsid w:val="00EA6DB3"/>
    <w:rsid w:val="00EC3073"/>
    <w:rsid w:val="00EE48FD"/>
    <w:rsid w:val="00F12B37"/>
    <w:rsid w:val="00F141DC"/>
    <w:rsid w:val="00F24956"/>
    <w:rsid w:val="00F379EB"/>
    <w:rsid w:val="00F510B3"/>
    <w:rsid w:val="00F5400D"/>
    <w:rsid w:val="00F60E79"/>
    <w:rsid w:val="00F63BFE"/>
    <w:rsid w:val="00F64D87"/>
    <w:rsid w:val="00F66BCB"/>
    <w:rsid w:val="00FB0B4C"/>
    <w:rsid w:val="00FB40AA"/>
    <w:rsid w:val="00FC528F"/>
    <w:rsid w:val="00FD28C8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"/>
    <w:qFormat/>
    <w:rsid w:val="00973764"/>
    <w:pPr>
      <w:widowControl w:val="0"/>
      <w:jc w:val="both"/>
    </w:pPr>
    <w:rPr>
      <w:rFonts w:ascii="Times New Roman" w:eastAsia="楷体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7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737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73764"/>
    <w:rPr>
      <w:sz w:val="18"/>
      <w:szCs w:val="18"/>
    </w:rPr>
  </w:style>
  <w:style w:type="paragraph" w:customStyle="1" w:styleId="BodyText1I">
    <w:name w:val="BodyText1I"/>
    <w:basedOn w:val="a"/>
    <w:qFormat/>
    <w:rsid w:val="00973764"/>
    <w:pPr>
      <w:spacing w:after="120" w:line="500" w:lineRule="exact"/>
      <w:ind w:firstLine="510"/>
    </w:pPr>
    <w:rPr>
      <w:rFonts w:ascii="宋体"/>
      <w:kern w:val="0"/>
      <w:sz w:val="28"/>
    </w:rPr>
  </w:style>
  <w:style w:type="paragraph" w:customStyle="1" w:styleId="p0">
    <w:name w:val="p0"/>
    <w:basedOn w:val="a"/>
    <w:next w:val="a5"/>
    <w:qFormat/>
    <w:rsid w:val="00973764"/>
    <w:pPr>
      <w:widowControl/>
      <w:spacing w:line="240" w:lineRule="atLeast"/>
      <w:jc w:val="left"/>
    </w:pPr>
    <w:rPr>
      <w:rFonts w:ascii="Calibri" w:eastAsia="宋体" w:hAnsi="Calibri" w:cs="宋体"/>
      <w:kern w:val="0"/>
      <w:sz w:val="21"/>
      <w:szCs w:val="21"/>
    </w:rPr>
  </w:style>
  <w:style w:type="paragraph" w:styleId="a5">
    <w:name w:val="Note Heading"/>
    <w:basedOn w:val="a"/>
    <w:next w:val="a"/>
    <w:link w:val="Char1"/>
    <w:uiPriority w:val="99"/>
    <w:semiHidden/>
    <w:unhideWhenUsed/>
    <w:rsid w:val="00973764"/>
    <w:pPr>
      <w:jc w:val="center"/>
    </w:pPr>
  </w:style>
  <w:style w:type="character" w:customStyle="1" w:styleId="Char1">
    <w:name w:val="注释标题 Char"/>
    <w:basedOn w:val="a0"/>
    <w:link w:val="a5"/>
    <w:uiPriority w:val="99"/>
    <w:semiHidden/>
    <w:rsid w:val="00973764"/>
    <w:rPr>
      <w:rFonts w:ascii="Times New Roman" w:eastAsia="楷体_GB2312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"/>
    <w:qFormat/>
    <w:rsid w:val="00973764"/>
    <w:pPr>
      <w:widowControl w:val="0"/>
      <w:jc w:val="both"/>
    </w:pPr>
    <w:rPr>
      <w:rFonts w:ascii="Times New Roman" w:eastAsia="楷体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7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737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73764"/>
    <w:rPr>
      <w:sz w:val="18"/>
      <w:szCs w:val="18"/>
    </w:rPr>
  </w:style>
  <w:style w:type="paragraph" w:customStyle="1" w:styleId="BodyText1I">
    <w:name w:val="BodyText1I"/>
    <w:basedOn w:val="a"/>
    <w:qFormat/>
    <w:rsid w:val="00973764"/>
    <w:pPr>
      <w:spacing w:after="120" w:line="500" w:lineRule="exact"/>
      <w:ind w:firstLine="510"/>
    </w:pPr>
    <w:rPr>
      <w:rFonts w:ascii="宋体"/>
      <w:kern w:val="0"/>
      <w:sz w:val="28"/>
    </w:rPr>
  </w:style>
  <w:style w:type="paragraph" w:customStyle="1" w:styleId="p0">
    <w:name w:val="p0"/>
    <w:basedOn w:val="a"/>
    <w:next w:val="a5"/>
    <w:qFormat/>
    <w:rsid w:val="00973764"/>
    <w:pPr>
      <w:widowControl/>
      <w:spacing w:line="240" w:lineRule="atLeast"/>
      <w:jc w:val="left"/>
    </w:pPr>
    <w:rPr>
      <w:rFonts w:ascii="Calibri" w:eastAsia="宋体" w:hAnsi="Calibri" w:cs="宋体"/>
      <w:kern w:val="0"/>
      <w:sz w:val="21"/>
      <w:szCs w:val="21"/>
    </w:rPr>
  </w:style>
  <w:style w:type="paragraph" w:styleId="a5">
    <w:name w:val="Note Heading"/>
    <w:basedOn w:val="a"/>
    <w:next w:val="a"/>
    <w:link w:val="Char1"/>
    <w:uiPriority w:val="99"/>
    <w:semiHidden/>
    <w:unhideWhenUsed/>
    <w:rsid w:val="00973764"/>
    <w:pPr>
      <w:jc w:val="center"/>
    </w:pPr>
  </w:style>
  <w:style w:type="character" w:customStyle="1" w:styleId="Char1">
    <w:name w:val="注释标题 Char"/>
    <w:basedOn w:val="a0"/>
    <w:link w:val="a5"/>
    <w:uiPriority w:val="99"/>
    <w:semiHidden/>
    <w:rsid w:val="00973764"/>
    <w:rPr>
      <w:rFonts w:ascii="Times New Roman" w:eastAsia="楷体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ztb</dc:creator>
  <cp:keywords/>
  <dc:description/>
  <cp:lastModifiedBy>ztb</cp:lastModifiedBy>
  <cp:revision>4</cp:revision>
  <dcterms:created xsi:type="dcterms:W3CDTF">2021-03-02T01:30:00Z</dcterms:created>
  <dcterms:modified xsi:type="dcterms:W3CDTF">2021-03-02T01:32:00Z</dcterms:modified>
</cp:coreProperties>
</file>