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9E" w:rsidRPr="00B36B5D" w:rsidRDefault="00C1039E" w:rsidP="002D447A">
      <w:pPr>
        <w:spacing w:beforeLines="100" w:afterLines="100"/>
        <w:jc w:val="center"/>
        <w:rPr>
          <w:rFonts w:asciiTheme="majorEastAsia" w:eastAsiaTheme="majorEastAsia" w:hAnsiTheme="majorEastAsia"/>
          <w:kern w:val="2"/>
          <w:sz w:val="44"/>
          <w:szCs w:val="44"/>
        </w:rPr>
      </w:pPr>
      <w:r w:rsidRPr="00B36B5D">
        <w:rPr>
          <w:rFonts w:asciiTheme="majorEastAsia" w:eastAsiaTheme="majorEastAsia" w:hAnsiTheme="majorEastAsia" w:hint="eastAsia"/>
          <w:kern w:val="2"/>
          <w:sz w:val="44"/>
          <w:szCs w:val="44"/>
        </w:rPr>
        <w:t>大庆市人民医院关于</w:t>
      </w:r>
    </w:p>
    <w:p w:rsidR="00C1039E" w:rsidRPr="00B36B5D" w:rsidRDefault="00C1039E" w:rsidP="002D447A">
      <w:pPr>
        <w:spacing w:beforeLines="100" w:afterLines="100"/>
        <w:jc w:val="center"/>
        <w:rPr>
          <w:rFonts w:asciiTheme="majorEastAsia" w:eastAsiaTheme="majorEastAsia" w:hAnsiTheme="majorEastAsia"/>
          <w:kern w:val="2"/>
          <w:sz w:val="44"/>
          <w:szCs w:val="44"/>
        </w:rPr>
      </w:pPr>
      <w:r w:rsidRPr="00B36B5D">
        <w:rPr>
          <w:rFonts w:asciiTheme="majorEastAsia" w:eastAsiaTheme="majorEastAsia" w:hAnsiTheme="majorEastAsia" w:hint="eastAsia"/>
          <w:kern w:val="2"/>
          <w:sz w:val="44"/>
          <w:szCs w:val="44"/>
        </w:rPr>
        <w:t>照护中心服务合作项目公告</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大庆市人民医院为了进一步推进综合医改的纵深发展，规范照护服务业务的有序进行，切实提高医疗服务水平。现面向社会诚招符合要求的照护中心入驻我院，欢迎有能力的国内相关企业报名参加。</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一、项目名称：大庆市人民医院照护中心服务合作项目</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二、评选方式：综合打分法</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三、资格条件：</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1、提供照护行业经营许可证。</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2、提供有效的企业法人营业执照副本。</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3、提供本地化的服务，并提供相关证明材料。公司注册地未在大庆市的，提供在大庆市注册的分公司营业执照或在大庆设有办事处的证明材料</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4、本项目需现场勘查</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 xml:space="preserve">联系人： </w:t>
      </w:r>
      <w:r w:rsidR="002D447A">
        <w:rPr>
          <w:rFonts w:ascii="仿宋" w:eastAsia="仿宋" w:hAnsi="仿宋" w:hint="eastAsia"/>
          <w:kern w:val="2"/>
          <w:sz w:val="32"/>
          <w:szCs w:val="32"/>
        </w:rPr>
        <w:t>李新宇</w:t>
      </w:r>
      <w:r w:rsidRPr="00B36B5D">
        <w:rPr>
          <w:rFonts w:ascii="仿宋" w:eastAsia="仿宋" w:hAnsi="仿宋" w:hint="eastAsia"/>
          <w:kern w:val="2"/>
          <w:sz w:val="32"/>
          <w:szCs w:val="32"/>
        </w:rPr>
        <w:t xml:space="preserve"> 联系电话：</w:t>
      </w:r>
      <w:r w:rsidR="002D447A">
        <w:rPr>
          <w:rFonts w:ascii="仿宋" w:eastAsia="仿宋" w:hAnsi="仿宋" w:hint="eastAsia"/>
          <w:kern w:val="2"/>
          <w:sz w:val="32"/>
          <w:szCs w:val="32"/>
        </w:rPr>
        <w:t>0459--6612857</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5、提供检察机关出具的无行贿记录证明。</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6、本项目不接受联合体参与竞争。</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五、投标说明</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lastRenderedPageBreak/>
        <w:t>1.投标书应为胶装、标明页码目录，应包含投标方的合法证明文件及有关资质证明材料等。</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2.投标书中应包含投标方详细的服务承诺，承诺内容应满足我院基本要求。在基本要求之外能够提供的其他服务也请列出。</w:t>
      </w:r>
    </w:p>
    <w:p w:rsidR="00C1039E" w:rsidRPr="00B36B5D" w:rsidRDefault="00B36B5D" w:rsidP="002D447A">
      <w:pPr>
        <w:spacing w:beforeLines="100" w:afterLines="100"/>
        <w:ind w:firstLineChars="200" w:firstLine="640"/>
        <w:rPr>
          <w:rFonts w:ascii="仿宋" w:eastAsia="仿宋" w:hAnsi="仿宋"/>
          <w:kern w:val="2"/>
          <w:sz w:val="32"/>
          <w:szCs w:val="32"/>
        </w:rPr>
      </w:pPr>
      <w:r>
        <w:rPr>
          <w:rFonts w:ascii="仿宋" w:eastAsia="仿宋" w:hAnsi="仿宋" w:hint="eastAsia"/>
          <w:kern w:val="2"/>
          <w:sz w:val="32"/>
          <w:szCs w:val="32"/>
        </w:rPr>
        <w:t>3</w:t>
      </w:r>
      <w:r w:rsidR="00C1039E" w:rsidRPr="00B36B5D">
        <w:rPr>
          <w:rFonts w:ascii="仿宋" w:eastAsia="仿宋" w:hAnsi="仿宋" w:hint="eastAsia"/>
          <w:kern w:val="2"/>
          <w:sz w:val="32"/>
          <w:szCs w:val="32"/>
        </w:rPr>
        <w:t>.投标书（包括相关资料）落款处应加盖投标单位印章和法人代表签字。若签字人不是法人代表，则应附有法人授权书。投标书（包括相关资料）应装订成一册并装袋密封，封口应加盖投标单位印章，一正本四副本。投标文件一律不退，请投标方自留底稿。</w:t>
      </w:r>
    </w:p>
    <w:p w:rsidR="00C1039E" w:rsidRPr="00B36B5D" w:rsidRDefault="00B36B5D" w:rsidP="002D447A">
      <w:pPr>
        <w:spacing w:beforeLines="100" w:afterLines="100"/>
        <w:ind w:firstLineChars="200" w:firstLine="640"/>
        <w:rPr>
          <w:rFonts w:ascii="仿宋" w:eastAsia="仿宋" w:hAnsi="仿宋"/>
          <w:kern w:val="2"/>
          <w:sz w:val="32"/>
          <w:szCs w:val="32"/>
        </w:rPr>
      </w:pPr>
      <w:r>
        <w:rPr>
          <w:rFonts w:ascii="仿宋" w:eastAsia="仿宋" w:hAnsi="仿宋" w:hint="eastAsia"/>
          <w:kern w:val="2"/>
          <w:sz w:val="32"/>
          <w:szCs w:val="32"/>
        </w:rPr>
        <w:t>4</w:t>
      </w:r>
      <w:r w:rsidR="00C1039E" w:rsidRPr="00B36B5D">
        <w:rPr>
          <w:rFonts w:ascii="仿宋" w:eastAsia="仿宋" w:hAnsi="仿宋" w:hint="eastAsia"/>
          <w:kern w:val="2"/>
          <w:sz w:val="32"/>
          <w:szCs w:val="32"/>
        </w:rPr>
        <w:t>.</w:t>
      </w:r>
      <w:r w:rsidR="002D447A">
        <w:rPr>
          <w:rFonts w:ascii="仿宋" w:eastAsia="仿宋" w:hAnsi="仿宋" w:hint="eastAsia"/>
          <w:kern w:val="2"/>
          <w:sz w:val="32"/>
          <w:szCs w:val="32"/>
        </w:rPr>
        <w:t>评标小组经综合评议，满足竞标要求，综合评分得分最高者</w:t>
      </w:r>
      <w:r w:rsidR="00C1039E" w:rsidRPr="00B36B5D">
        <w:rPr>
          <w:rFonts w:ascii="仿宋" w:eastAsia="仿宋" w:hAnsi="仿宋" w:hint="eastAsia"/>
          <w:kern w:val="2"/>
          <w:sz w:val="32"/>
          <w:szCs w:val="32"/>
        </w:rPr>
        <w:t>为中标公司。</w:t>
      </w:r>
    </w:p>
    <w:p w:rsidR="00C1039E" w:rsidRPr="00B36B5D" w:rsidRDefault="00B36B5D" w:rsidP="002D447A">
      <w:pPr>
        <w:spacing w:beforeLines="100" w:afterLines="100"/>
        <w:ind w:firstLineChars="200" w:firstLine="640"/>
        <w:rPr>
          <w:rFonts w:ascii="仿宋" w:eastAsia="仿宋" w:hAnsi="仿宋"/>
          <w:kern w:val="2"/>
          <w:sz w:val="32"/>
          <w:szCs w:val="32"/>
        </w:rPr>
      </w:pPr>
      <w:r>
        <w:rPr>
          <w:rFonts w:ascii="仿宋" w:eastAsia="仿宋" w:hAnsi="仿宋" w:hint="eastAsia"/>
          <w:kern w:val="2"/>
          <w:sz w:val="32"/>
          <w:szCs w:val="32"/>
        </w:rPr>
        <w:t>5</w:t>
      </w:r>
      <w:r w:rsidR="00C1039E" w:rsidRPr="00B36B5D">
        <w:rPr>
          <w:rFonts w:ascii="仿宋" w:eastAsia="仿宋" w:hAnsi="仿宋" w:hint="eastAsia"/>
          <w:kern w:val="2"/>
          <w:sz w:val="32"/>
          <w:szCs w:val="32"/>
        </w:rPr>
        <w:t>.中标单位接到中标通知后必须在三个工作日内前来我院签定合同，否则视为自动弃标，我院有权确定第二中标单位。</w:t>
      </w:r>
    </w:p>
    <w:p w:rsidR="00C1039E" w:rsidRPr="00B36B5D" w:rsidRDefault="00B36B5D" w:rsidP="002D447A">
      <w:pPr>
        <w:spacing w:beforeLines="100" w:afterLines="100"/>
        <w:ind w:firstLineChars="200" w:firstLine="640"/>
        <w:rPr>
          <w:rFonts w:ascii="仿宋" w:eastAsia="仿宋" w:hAnsi="仿宋"/>
          <w:kern w:val="2"/>
          <w:sz w:val="32"/>
          <w:szCs w:val="32"/>
        </w:rPr>
      </w:pPr>
      <w:r>
        <w:rPr>
          <w:rFonts w:ascii="仿宋" w:eastAsia="仿宋" w:hAnsi="仿宋" w:hint="eastAsia"/>
          <w:kern w:val="2"/>
          <w:sz w:val="32"/>
          <w:szCs w:val="32"/>
        </w:rPr>
        <w:t>6</w:t>
      </w:r>
      <w:r w:rsidR="00C1039E" w:rsidRPr="00B36B5D">
        <w:rPr>
          <w:rFonts w:ascii="仿宋" w:eastAsia="仿宋" w:hAnsi="仿宋" w:hint="eastAsia"/>
          <w:kern w:val="2"/>
          <w:sz w:val="32"/>
          <w:szCs w:val="32"/>
        </w:rPr>
        <w:t>.投标方为投标发生的一切费用由投标方自己承担。</w:t>
      </w:r>
    </w:p>
    <w:p w:rsidR="00C1039E" w:rsidRPr="00B36B5D" w:rsidRDefault="00B36B5D" w:rsidP="002D447A">
      <w:pPr>
        <w:spacing w:beforeLines="100" w:afterLines="100"/>
        <w:ind w:firstLineChars="200" w:firstLine="640"/>
        <w:rPr>
          <w:rFonts w:ascii="仿宋" w:eastAsia="仿宋" w:hAnsi="仿宋"/>
          <w:kern w:val="2"/>
          <w:sz w:val="32"/>
          <w:szCs w:val="32"/>
        </w:rPr>
      </w:pPr>
      <w:r>
        <w:rPr>
          <w:rFonts w:ascii="仿宋" w:eastAsia="仿宋" w:hAnsi="仿宋" w:hint="eastAsia"/>
          <w:kern w:val="2"/>
          <w:sz w:val="32"/>
          <w:szCs w:val="32"/>
        </w:rPr>
        <w:t>7</w:t>
      </w:r>
      <w:r w:rsidR="00C1039E" w:rsidRPr="00B36B5D">
        <w:rPr>
          <w:rFonts w:ascii="仿宋" w:eastAsia="仿宋" w:hAnsi="仿宋" w:hint="eastAsia"/>
          <w:kern w:val="2"/>
          <w:sz w:val="32"/>
          <w:szCs w:val="32"/>
        </w:rPr>
        <w:t>.中标单位所提供的所有证件、资料、发票等所有材料必须保证其真实性，如发现有弄虚作假行为，</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四、报名须知</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1、报名时间：公告日期自2021年6月7日9时至2021年6月9日16时。</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注：逾期则无法报名，由此造成的后果由企业自行承担。</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2、报名地点：大庆市人民医院机关楼三楼护理部</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lastRenderedPageBreak/>
        <w:t>3、联系电话：</w:t>
      </w:r>
      <w:r w:rsidR="002D447A">
        <w:rPr>
          <w:rFonts w:ascii="仿宋" w:eastAsia="仿宋" w:hAnsi="仿宋" w:hint="eastAsia"/>
          <w:kern w:val="2"/>
          <w:sz w:val="32"/>
          <w:szCs w:val="32"/>
        </w:rPr>
        <w:t>0459- 6612857</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4</w:t>
      </w:r>
      <w:r w:rsidR="002D447A">
        <w:rPr>
          <w:rFonts w:ascii="仿宋" w:eastAsia="仿宋" w:hAnsi="仿宋" w:hint="eastAsia"/>
          <w:kern w:val="2"/>
          <w:sz w:val="32"/>
          <w:szCs w:val="32"/>
        </w:rPr>
        <w:t>、联系人：李新宇</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五、注意事项：</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1、报名参与本项目竞争的企业如果因自身原因需要退出竞争，必须在投标截止时间48小时前提出退标申请，并说明合理退标理由。否则，计入不良行为记录名单一次。</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2、企业报名后无故未参与竞争或未按规定程序申请退出竞争的，将被计入不良行为记录名单。计入不良行为记录的，我院将限制其下次报名参与照护中心招标竞争。</w:t>
      </w:r>
    </w:p>
    <w:p w:rsidR="00C1039E" w:rsidRPr="00B36B5D" w:rsidRDefault="00C1039E" w:rsidP="002D447A">
      <w:pPr>
        <w:spacing w:beforeLines="100" w:afterLines="100"/>
        <w:ind w:firstLineChars="200" w:firstLine="640"/>
        <w:rPr>
          <w:rFonts w:ascii="仿宋" w:eastAsia="仿宋" w:hAnsi="仿宋"/>
          <w:kern w:val="2"/>
          <w:sz w:val="32"/>
          <w:szCs w:val="32"/>
        </w:rPr>
      </w:pPr>
      <w:r w:rsidRPr="00B36B5D">
        <w:rPr>
          <w:rFonts w:ascii="仿宋" w:eastAsia="仿宋" w:hAnsi="仿宋" w:hint="eastAsia"/>
          <w:kern w:val="2"/>
          <w:sz w:val="32"/>
          <w:szCs w:val="32"/>
        </w:rPr>
        <w:t>3、已经提出退出申请的企业或擅自不参加本项目竞争的企业，不得再参与该项目后期的招标活动。</w:t>
      </w:r>
    </w:p>
    <w:p w:rsidR="00C1039E" w:rsidRPr="00C1039E" w:rsidRDefault="00C1039E" w:rsidP="002D447A">
      <w:pPr>
        <w:spacing w:beforeLines="100" w:afterLines="100"/>
        <w:rPr>
          <w:kern w:val="2"/>
        </w:rPr>
      </w:pPr>
    </w:p>
    <w:p w:rsidR="00C1039E" w:rsidRDefault="00C1039E" w:rsidP="002D447A">
      <w:pPr>
        <w:spacing w:beforeLines="100" w:afterLines="100"/>
        <w:rPr>
          <w:kern w:val="2"/>
        </w:rPr>
      </w:pPr>
    </w:p>
    <w:p w:rsidR="00C1039E" w:rsidRDefault="00C1039E" w:rsidP="002D447A">
      <w:pPr>
        <w:spacing w:beforeLines="100" w:afterLines="100"/>
        <w:rPr>
          <w:kern w:val="2"/>
        </w:rPr>
      </w:pPr>
    </w:p>
    <w:p w:rsidR="00C1039E" w:rsidRDefault="00C1039E" w:rsidP="002D447A">
      <w:pPr>
        <w:spacing w:beforeLines="100" w:afterLines="100"/>
        <w:rPr>
          <w:kern w:val="2"/>
        </w:rPr>
      </w:pPr>
    </w:p>
    <w:p w:rsidR="00C1039E" w:rsidRPr="00AA37B7" w:rsidRDefault="00C1039E" w:rsidP="002D447A">
      <w:pPr>
        <w:spacing w:beforeLines="100" w:afterLines="100"/>
        <w:rPr>
          <w:kern w:val="2"/>
        </w:rPr>
      </w:pPr>
    </w:p>
    <w:p w:rsidR="00FB5C75" w:rsidRPr="00AA37B7" w:rsidRDefault="00FB5C75" w:rsidP="00706A4A">
      <w:pPr>
        <w:spacing w:beforeLines="100" w:afterLines="100"/>
        <w:rPr>
          <w:kern w:val="2"/>
        </w:rPr>
      </w:pPr>
    </w:p>
    <w:sectPr w:rsidR="00FB5C75" w:rsidRPr="00AA37B7" w:rsidSect="00BC5D98">
      <w:pgSz w:w="11906" w:h="16838" w:code="9"/>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F0F" w:rsidRDefault="00154F0F" w:rsidP="00AA37B7">
      <w:pPr>
        <w:spacing w:after="0"/>
      </w:pPr>
      <w:r>
        <w:separator/>
      </w:r>
    </w:p>
  </w:endnote>
  <w:endnote w:type="continuationSeparator" w:id="0">
    <w:p w:rsidR="00154F0F" w:rsidRDefault="00154F0F" w:rsidP="00AA37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F0F" w:rsidRDefault="00154F0F" w:rsidP="00AA37B7">
      <w:pPr>
        <w:spacing w:after="0"/>
      </w:pPr>
      <w:r>
        <w:separator/>
      </w:r>
    </w:p>
  </w:footnote>
  <w:footnote w:type="continuationSeparator" w:id="0">
    <w:p w:rsidR="00154F0F" w:rsidRDefault="00154F0F" w:rsidP="00AA37B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154F0F"/>
    <w:rsid w:val="00160483"/>
    <w:rsid w:val="002565FF"/>
    <w:rsid w:val="002674C0"/>
    <w:rsid w:val="002D447A"/>
    <w:rsid w:val="00302D3D"/>
    <w:rsid w:val="00323B43"/>
    <w:rsid w:val="00355E3A"/>
    <w:rsid w:val="003D37D8"/>
    <w:rsid w:val="00426133"/>
    <w:rsid w:val="004358AB"/>
    <w:rsid w:val="00510D48"/>
    <w:rsid w:val="00545361"/>
    <w:rsid w:val="00567F28"/>
    <w:rsid w:val="005C4A8D"/>
    <w:rsid w:val="00704B42"/>
    <w:rsid w:val="00706A4A"/>
    <w:rsid w:val="00811815"/>
    <w:rsid w:val="008A26CB"/>
    <w:rsid w:val="008B7726"/>
    <w:rsid w:val="008C66BB"/>
    <w:rsid w:val="008E1CD1"/>
    <w:rsid w:val="00994838"/>
    <w:rsid w:val="00A11AAD"/>
    <w:rsid w:val="00AA37B7"/>
    <w:rsid w:val="00AE4034"/>
    <w:rsid w:val="00B36B5D"/>
    <w:rsid w:val="00B678C5"/>
    <w:rsid w:val="00BC5D98"/>
    <w:rsid w:val="00C1039E"/>
    <w:rsid w:val="00C95096"/>
    <w:rsid w:val="00CB636B"/>
    <w:rsid w:val="00D12FE5"/>
    <w:rsid w:val="00D31D50"/>
    <w:rsid w:val="00D55F2A"/>
    <w:rsid w:val="00FB5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37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A37B7"/>
    <w:rPr>
      <w:rFonts w:ascii="Tahoma" w:hAnsi="Tahoma"/>
      <w:sz w:val="18"/>
      <w:szCs w:val="18"/>
    </w:rPr>
  </w:style>
  <w:style w:type="paragraph" w:styleId="a4">
    <w:name w:val="footer"/>
    <w:basedOn w:val="a"/>
    <w:link w:val="Char0"/>
    <w:uiPriority w:val="99"/>
    <w:semiHidden/>
    <w:unhideWhenUsed/>
    <w:rsid w:val="00AA37B7"/>
    <w:pPr>
      <w:tabs>
        <w:tab w:val="center" w:pos="4153"/>
        <w:tab w:val="right" w:pos="8306"/>
      </w:tabs>
    </w:pPr>
    <w:rPr>
      <w:sz w:val="18"/>
      <w:szCs w:val="18"/>
    </w:rPr>
  </w:style>
  <w:style w:type="character" w:customStyle="1" w:styleId="Char0">
    <w:name w:val="页脚 Char"/>
    <w:basedOn w:val="a0"/>
    <w:link w:val="a4"/>
    <w:uiPriority w:val="99"/>
    <w:semiHidden/>
    <w:rsid w:val="00AA37B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09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1F7C1E-BA66-4A95-A9FE-89F53D8C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大庆市人民医院 （主管）</cp:lastModifiedBy>
  <cp:revision>13</cp:revision>
  <cp:lastPrinted>2021-06-04T00:27:00Z</cp:lastPrinted>
  <dcterms:created xsi:type="dcterms:W3CDTF">2008-09-11T17:20:00Z</dcterms:created>
  <dcterms:modified xsi:type="dcterms:W3CDTF">2021-06-07T00:46:00Z</dcterms:modified>
</cp:coreProperties>
</file>