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72" w:rsidRDefault="005C6AF4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kern w:val="0"/>
          <w:sz w:val="44"/>
          <w:szCs w:val="44"/>
        </w:rPr>
        <w:t>大庆市人民医院</w:t>
      </w:r>
    </w:p>
    <w:p w:rsidR="00831272" w:rsidRDefault="005C6AF4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44"/>
          <w:szCs w:val="44"/>
        </w:rPr>
        <w:t>10KV</w:t>
      </w:r>
      <w:r>
        <w:rPr>
          <w:rFonts w:ascii="宋体" w:eastAsia="宋体" w:hAnsi="宋体" w:cs="宋体" w:hint="eastAsia"/>
          <w:kern w:val="0"/>
          <w:sz w:val="44"/>
          <w:szCs w:val="44"/>
        </w:rPr>
        <w:t>高压电缆分支箱采购</w:t>
      </w:r>
      <w:r>
        <w:rPr>
          <w:rFonts w:ascii="宋体" w:eastAsia="宋体" w:hAnsi="宋体" w:cs="宋体" w:hint="eastAsia"/>
          <w:kern w:val="0"/>
          <w:sz w:val="44"/>
          <w:szCs w:val="44"/>
        </w:rPr>
        <w:t>招标公告</w:t>
      </w:r>
    </w:p>
    <w:p w:rsidR="00831272" w:rsidRDefault="005C6AF4">
      <w:pPr>
        <w:widowControl/>
        <w:adjustRightInd w:val="0"/>
        <w:snapToGrid w:val="0"/>
        <w:spacing w:line="360" w:lineRule="auto"/>
        <w:ind w:left="560" w:hangingChars="200" w:hanging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招标项目：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采购设备名称：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10KV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高压电缆分支箱（户外）</w:t>
      </w:r>
    </w:p>
    <w:p w:rsidR="00831272" w:rsidRDefault="005C6AF4">
      <w:pPr>
        <w:widowControl/>
        <w:adjustRightInd w:val="0"/>
        <w:snapToGrid w:val="0"/>
        <w:spacing w:line="360" w:lineRule="auto"/>
        <w:ind w:leftChars="266" w:left="559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采购数量：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个</w:t>
      </w:r>
    </w:p>
    <w:p w:rsidR="00831272" w:rsidRDefault="005C6AF4">
      <w:pPr>
        <w:widowControl/>
        <w:adjustRightInd w:val="0"/>
        <w:snapToGrid w:val="0"/>
        <w:spacing w:line="360" w:lineRule="auto"/>
        <w:ind w:left="560" w:hangingChars="200" w:hanging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二、具体要求：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项目需求及主要参数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见投标须知。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资质要求：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参与项目投标的供应商资质见投标须知，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原件审查完毕后带回。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、资格审查通过后制作投标文件，招标前密封好递交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大庆市人</w:t>
      </w:r>
    </w:p>
    <w:p w:rsidR="00831272" w:rsidRDefault="005C6AF4">
      <w:pPr>
        <w:pStyle w:val="a6"/>
        <w:adjustRightInd w:val="0"/>
        <w:snapToGrid w:val="0"/>
        <w:spacing w:line="360" w:lineRule="auto"/>
        <w:ind w:left="560" w:hangingChars="200" w:hanging="560"/>
        <w:rPr>
          <w:rFonts w:eastAsia="宋体" w:hAnsi="宋体" w:cs="宋体"/>
          <w:color w:val="000000"/>
          <w:kern w:val="0"/>
          <w:szCs w:val="28"/>
        </w:rPr>
      </w:pPr>
      <w:r>
        <w:rPr>
          <w:rFonts w:eastAsia="宋体" w:hAnsi="宋体" w:cs="宋体" w:hint="eastAsia"/>
          <w:color w:val="000000"/>
          <w:kern w:val="0"/>
          <w:szCs w:val="28"/>
        </w:rPr>
        <w:t>民医院</w:t>
      </w:r>
      <w:r>
        <w:rPr>
          <w:rFonts w:eastAsia="宋体" w:hAnsi="宋体" w:cs="宋体" w:hint="eastAsia"/>
          <w:color w:val="000000"/>
          <w:kern w:val="0"/>
          <w:szCs w:val="28"/>
        </w:rPr>
        <w:t>招标办。</w:t>
      </w:r>
      <w:r>
        <w:rPr>
          <w:rFonts w:eastAsia="宋体" w:hAnsi="宋体" w:cs="宋体" w:hint="eastAsia"/>
          <w:color w:val="000000"/>
          <w:kern w:val="0"/>
          <w:szCs w:val="28"/>
        </w:rPr>
        <w:br/>
      </w:r>
      <w:r>
        <w:rPr>
          <w:rFonts w:eastAsia="宋体" w:hAnsi="宋体" w:cs="宋体" w:hint="eastAsia"/>
          <w:color w:val="000000"/>
          <w:kern w:val="0"/>
          <w:szCs w:val="28"/>
        </w:rPr>
        <w:t>4</w:t>
      </w:r>
      <w:r>
        <w:rPr>
          <w:rFonts w:eastAsia="宋体" w:hAnsi="宋体" w:cs="宋体" w:hint="eastAsia"/>
          <w:color w:val="000000"/>
          <w:kern w:val="0"/>
          <w:szCs w:val="28"/>
        </w:rPr>
        <w:t>、开标评标</w:t>
      </w:r>
      <w:r>
        <w:rPr>
          <w:rFonts w:eastAsia="宋体" w:hAnsi="宋体" w:cs="宋体" w:hint="eastAsia"/>
          <w:color w:val="000000"/>
          <w:kern w:val="0"/>
          <w:szCs w:val="28"/>
        </w:rPr>
        <w:br/>
      </w:r>
      <w:r>
        <w:rPr>
          <w:rFonts w:eastAsia="宋体" w:hAnsi="宋体" w:cs="宋体" w:hint="eastAsia"/>
          <w:color w:val="000000"/>
          <w:kern w:val="0"/>
          <w:szCs w:val="28"/>
        </w:rPr>
        <w:t>拟定日期：</w:t>
      </w:r>
      <w:r>
        <w:rPr>
          <w:rFonts w:eastAsia="宋体" w:hAnsi="宋体" w:cs="宋体" w:hint="eastAsia"/>
          <w:color w:val="000000"/>
          <w:kern w:val="0"/>
          <w:szCs w:val="28"/>
        </w:rPr>
        <w:t>20</w:t>
      </w:r>
      <w:r>
        <w:rPr>
          <w:rFonts w:eastAsia="宋体" w:hAnsi="宋体" w:cs="宋体" w:hint="eastAsia"/>
          <w:color w:val="000000"/>
          <w:kern w:val="0"/>
          <w:szCs w:val="28"/>
        </w:rPr>
        <w:t>20</w:t>
      </w:r>
      <w:r>
        <w:rPr>
          <w:rFonts w:eastAsia="宋体" w:hAnsi="宋体" w:cs="宋体" w:hint="eastAsia"/>
          <w:color w:val="000000"/>
          <w:kern w:val="0"/>
          <w:szCs w:val="28"/>
        </w:rPr>
        <w:t>年</w:t>
      </w:r>
      <w:r>
        <w:rPr>
          <w:rFonts w:eastAsia="宋体" w:hAnsi="宋体" w:cs="宋体" w:hint="eastAsia"/>
          <w:color w:val="000000"/>
          <w:kern w:val="0"/>
          <w:szCs w:val="28"/>
        </w:rPr>
        <w:t>10</w:t>
      </w:r>
      <w:r>
        <w:rPr>
          <w:rFonts w:eastAsia="宋体" w:hAnsi="宋体" w:cs="宋体" w:hint="eastAsia"/>
          <w:color w:val="000000"/>
          <w:kern w:val="0"/>
          <w:szCs w:val="28"/>
        </w:rPr>
        <w:t>月</w:t>
      </w:r>
      <w:r>
        <w:rPr>
          <w:rFonts w:eastAsia="宋体" w:hAnsi="宋体" w:cs="宋体" w:hint="eastAsia"/>
          <w:color w:val="000000"/>
          <w:kern w:val="0"/>
          <w:szCs w:val="28"/>
        </w:rPr>
        <w:t>30</w:t>
      </w:r>
      <w:r>
        <w:rPr>
          <w:rFonts w:eastAsia="宋体" w:hAnsi="宋体" w:cs="宋体" w:hint="eastAsia"/>
          <w:color w:val="000000"/>
          <w:kern w:val="0"/>
          <w:szCs w:val="28"/>
        </w:rPr>
        <w:t>日下午</w:t>
      </w:r>
      <w:r>
        <w:rPr>
          <w:rFonts w:eastAsia="宋体" w:hAnsi="宋体" w:cs="宋体" w:hint="eastAsia"/>
          <w:color w:val="000000"/>
          <w:kern w:val="0"/>
          <w:szCs w:val="28"/>
        </w:rPr>
        <w:t>13</w:t>
      </w:r>
      <w:r>
        <w:rPr>
          <w:rFonts w:eastAsia="宋体" w:hAnsi="宋体" w:cs="宋体" w:hint="eastAsia"/>
          <w:color w:val="000000"/>
          <w:kern w:val="0"/>
          <w:szCs w:val="28"/>
        </w:rPr>
        <w:t>点</w:t>
      </w:r>
      <w:r>
        <w:rPr>
          <w:rFonts w:eastAsia="宋体" w:hAnsi="宋体" w:cs="宋体" w:hint="eastAsia"/>
          <w:color w:val="000000"/>
          <w:kern w:val="0"/>
          <w:szCs w:val="28"/>
        </w:rPr>
        <w:t>30</w:t>
      </w:r>
      <w:r>
        <w:rPr>
          <w:rFonts w:eastAsia="宋体" w:hAnsi="宋体" w:cs="宋体" w:hint="eastAsia"/>
          <w:color w:val="000000"/>
          <w:kern w:val="0"/>
          <w:szCs w:val="28"/>
        </w:rPr>
        <w:t>分</w:t>
      </w:r>
      <w:r>
        <w:rPr>
          <w:rFonts w:eastAsia="宋体" w:hAnsi="宋体" w:cs="宋体" w:hint="eastAsia"/>
          <w:color w:val="000000"/>
          <w:kern w:val="0"/>
          <w:szCs w:val="28"/>
        </w:rPr>
        <w:t>（如有变化、另</w:t>
      </w:r>
    </w:p>
    <w:p w:rsidR="00831272" w:rsidRDefault="005C6AF4">
      <w:pPr>
        <w:widowControl/>
        <w:adjustRightInd w:val="0"/>
        <w:snapToGrid w:val="0"/>
        <w:spacing w:line="360" w:lineRule="auto"/>
        <w:ind w:left="560" w:hangingChars="200" w:hanging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通知)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会场地址：另行通知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完工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时间及地点：按合同签订的院方要求。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、招标方式：竞争性谈判，三轮报价。</w:t>
      </w:r>
    </w:p>
    <w:p w:rsidR="00831272" w:rsidRDefault="005C6AF4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、控制价：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96000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元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（投标价格不得超过控制价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831272" w:rsidRDefault="005C6AF4">
      <w:pPr>
        <w:widowControl/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详细地址：大庆市开发区建设路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241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号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邮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编：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163316           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联系人：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巍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电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话：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13504676698</w:t>
      </w:r>
    </w:p>
    <w:p w:rsidR="00831272" w:rsidRDefault="00831272" w:rsidP="005C6AF4">
      <w:pPr>
        <w:pStyle w:val="2"/>
        <w:ind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831272" w:rsidRDefault="00831272" w:rsidP="005C6AF4">
      <w:pPr>
        <w:pStyle w:val="2"/>
        <w:ind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831272" w:rsidRDefault="00831272">
      <w:pPr>
        <w:widowControl/>
        <w:adjustRightInd w:val="0"/>
        <w:snapToGrid w:val="0"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831272" w:rsidRDefault="005C6AF4">
      <w:pPr>
        <w:widowControl/>
        <w:adjustRightInd w:val="0"/>
        <w:snapToGrid w:val="0"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投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标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须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知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831272" w:rsidRDefault="00831272">
      <w:pPr>
        <w:widowControl/>
        <w:adjustRightInd w:val="0"/>
        <w:snapToGrid w:val="0"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831272" w:rsidRDefault="005C6AF4">
      <w:pPr>
        <w:widowControl/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一、招标项目、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供应商资质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主要部件及技术参数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项目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名称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：大庆市人民医院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10KV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高压电缆分支箱</w:t>
      </w:r>
    </w:p>
    <w:p w:rsidR="00831272" w:rsidRDefault="005C6AF4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（二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供应商资质要求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</w:t>
      </w:r>
    </w:p>
    <w:p w:rsidR="00831272" w:rsidRDefault="005C6AF4">
      <w:pPr>
        <w:pStyle w:val="a6"/>
        <w:widowControl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color w:val="000000"/>
          <w:kern w:val="0"/>
          <w:szCs w:val="28"/>
        </w:rPr>
      </w:pPr>
      <w:r>
        <w:rPr>
          <w:rFonts w:eastAsia="宋体" w:hAnsi="宋体" w:cs="宋体" w:hint="eastAsia"/>
          <w:color w:val="000000"/>
          <w:kern w:val="0"/>
          <w:szCs w:val="28"/>
        </w:rPr>
        <w:t>1</w:t>
      </w:r>
      <w:r>
        <w:rPr>
          <w:rFonts w:eastAsia="宋体" w:hAnsi="宋体" w:cs="宋体" w:hint="eastAsia"/>
          <w:color w:val="000000"/>
          <w:kern w:val="0"/>
          <w:szCs w:val="28"/>
        </w:rPr>
        <w:t>、提供参与本项目投标供应商</w:t>
      </w:r>
      <w:r>
        <w:rPr>
          <w:rFonts w:eastAsia="宋体" w:hAnsi="宋体" w:cs="宋体" w:hint="eastAsia"/>
          <w:color w:val="000000"/>
          <w:kern w:val="0"/>
          <w:szCs w:val="28"/>
        </w:rPr>
        <w:t>应具备承装（修、试）电力设施许可证（承装类四级以上、承修类五级以上）资质</w:t>
      </w:r>
      <w:r>
        <w:rPr>
          <w:rFonts w:eastAsia="宋体" w:hAnsi="宋体" w:cs="宋体" w:hint="eastAsia"/>
          <w:color w:val="000000"/>
          <w:kern w:val="0"/>
          <w:szCs w:val="28"/>
        </w:rPr>
        <w:t>；</w:t>
      </w:r>
    </w:p>
    <w:p w:rsidR="00831272" w:rsidRDefault="005C6AF4" w:rsidP="005C6AF4">
      <w:pPr>
        <w:pStyle w:val="a6"/>
        <w:widowControl/>
        <w:adjustRightInd w:val="0"/>
        <w:snapToGrid w:val="0"/>
        <w:spacing w:line="360" w:lineRule="auto"/>
        <w:ind w:leftChars="267" w:left="561" w:firstLine="0"/>
        <w:rPr>
          <w:rFonts w:eastAsia="宋体" w:hAnsi="宋体" w:cs="宋体"/>
          <w:color w:val="000000"/>
          <w:kern w:val="0"/>
          <w:szCs w:val="28"/>
        </w:rPr>
      </w:pPr>
      <w:r>
        <w:rPr>
          <w:rFonts w:eastAsia="宋体" w:hAnsi="宋体" w:cs="宋体" w:hint="eastAsia"/>
          <w:color w:val="000000"/>
          <w:kern w:val="0"/>
          <w:szCs w:val="28"/>
        </w:rPr>
        <w:t>2</w:t>
      </w:r>
      <w:r>
        <w:rPr>
          <w:rFonts w:eastAsia="宋体" w:hAnsi="宋体" w:cs="宋体" w:hint="eastAsia"/>
          <w:color w:val="000000"/>
          <w:kern w:val="0"/>
          <w:szCs w:val="28"/>
        </w:rPr>
        <w:t>、提供参与本项目投标供应商有效的</w:t>
      </w:r>
      <w:r>
        <w:rPr>
          <w:rFonts w:eastAsia="宋体" w:hAnsi="宋体" w:cs="宋体" w:hint="eastAsia"/>
          <w:color w:val="000000"/>
          <w:kern w:val="0"/>
          <w:szCs w:val="28"/>
        </w:rPr>
        <w:t>三证合一的</w:t>
      </w:r>
      <w:r>
        <w:rPr>
          <w:rFonts w:eastAsia="宋体" w:hAnsi="宋体" w:cs="宋体" w:hint="eastAsia"/>
          <w:color w:val="000000"/>
          <w:kern w:val="0"/>
          <w:szCs w:val="28"/>
        </w:rPr>
        <w:t>营业执照副本；</w:t>
      </w:r>
      <w:r>
        <w:rPr>
          <w:rFonts w:eastAsia="宋体" w:hAnsi="宋体" w:cs="宋体" w:hint="eastAsia"/>
          <w:color w:val="000000"/>
          <w:kern w:val="0"/>
          <w:szCs w:val="28"/>
        </w:rPr>
        <w:br/>
        <w:t>3</w:t>
      </w:r>
      <w:r>
        <w:rPr>
          <w:rFonts w:eastAsia="宋体" w:hAnsi="宋体" w:cs="宋体" w:hint="eastAsia"/>
          <w:color w:val="000000"/>
          <w:kern w:val="0"/>
          <w:szCs w:val="28"/>
        </w:rPr>
        <w:t>、参加本项目的潜在供应商须无不良信用记录。</w:t>
      </w:r>
      <w:r>
        <w:rPr>
          <w:rFonts w:eastAsia="宋体" w:hAnsi="宋体" w:cs="宋体" w:hint="eastAsia"/>
          <w:color w:val="000000"/>
          <w:kern w:val="0"/>
          <w:szCs w:val="28"/>
        </w:rPr>
        <w:br/>
      </w:r>
      <w:r>
        <w:rPr>
          <w:rFonts w:eastAsia="宋体" w:hAnsi="宋体" w:cs="宋体" w:hint="eastAsia"/>
          <w:color w:val="000000"/>
          <w:kern w:val="0"/>
          <w:szCs w:val="28"/>
        </w:rPr>
        <w:t>（三</w:t>
      </w:r>
      <w:r>
        <w:rPr>
          <w:rFonts w:eastAsia="宋体" w:hAnsi="宋体" w:cs="宋体" w:hint="eastAsia"/>
          <w:color w:val="000000"/>
          <w:kern w:val="0"/>
          <w:szCs w:val="28"/>
        </w:rPr>
        <w:t>）</w:t>
      </w:r>
      <w:r>
        <w:rPr>
          <w:rFonts w:eastAsia="宋体" w:hAnsi="宋体" w:cs="宋体" w:hint="eastAsia"/>
          <w:color w:val="000000"/>
          <w:kern w:val="0"/>
          <w:szCs w:val="28"/>
        </w:rPr>
        <w:t>项目需求及主要参数</w:t>
      </w:r>
      <w:r>
        <w:rPr>
          <w:rFonts w:eastAsia="宋体" w:hAnsi="宋体" w:cs="宋体" w:hint="eastAsia"/>
          <w:color w:val="000000"/>
          <w:kern w:val="0"/>
          <w:szCs w:val="28"/>
        </w:rPr>
        <w:t>：</w:t>
      </w:r>
    </w:p>
    <w:p w:rsidR="00831272" w:rsidRDefault="005C6AF4">
      <w:pPr>
        <w:pStyle w:val="a5"/>
        <w:adjustRightInd w:val="0"/>
        <w:snapToGrid w:val="0"/>
        <w:spacing w:before="0" w:after="0" w:line="360" w:lineRule="auto"/>
        <w:ind w:firstLine="48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具体要求：</w:t>
      </w:r>
    </w:p>
    <w:p w:rsidR="00831272" w:rsidRDefault="005C6AF4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电缆分支箱内配置永磁操作真空断路器。开关柜兼顾节能和环保的要求。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831272" w:rsidRDefault="005C6AF4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开关柜的整体结构即其断路器、隔离开关、母线及接地开关等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10KV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带电部分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被充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SF6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气体的不锈钢箱体全封闭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不超过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个间隔共一个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SF6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气室。开关柜内无裸露点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保证作到全密封、全绝缘结构。开关柜的一次设备具有防水、无漏电特点以保证安全运行。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831272" w:rsidRDefault="005C6AF4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开关柜满足“三工位、五防闭锁”功能。电缆分支箱内每一间隔都配置五防机械锁。间隔的门便于安全开启。每个开关单元的母线联接方式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便于在现场安装和维护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安装好后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整体外观整齐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美观。母线联接件简单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易操作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经济。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831272" w:rsidRDefault="005C6AF4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电缆分支箱内间隔装设温湿度控制器及加热装置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以保证间隔内潮气和凝露不影响设备安全运行的寿命。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831272" w:rsidRDefault="005C6AF4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5.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开关柜主回路的防护等级不低于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IP65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831272" w:rsidRDefault="005C6AF4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开关柜间隔严格按照电缆分支箱设备表的主接线顺序进行排列。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831272" w:rsidRDefault="005C6AF4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开关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: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开关柜所配开关具有先进、可靠的灭弧原理和灭弧方式以及具有优良的电弧熄灭保护装置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确保人身和设备的安全。真空断路器配电动操作机构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操作机构均满足配网自动化要求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;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断路器带防涌流装置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线路侧装刀闸。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831272" w:rsidRDefault="005C6AF4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操作面板设计带有操作指导指示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控制操作直观方便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控制开关有就地电动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;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刀闸设计观察窗。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831272" w:rsidRDefault="005C6AF4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9.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电流互感器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(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以下统称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CT):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真空断路器间隔配保护、测量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CT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CT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采用环氧浇注型、单相开口穿芯式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,CT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可固定在开关柜电缆室底部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能够方便的穿设电缆。凡配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CT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的间隔都配三只电流表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显示间隔内三相一次侧电流。每只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CT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的变比为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: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00/5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831272" w:rsidRDefault="005C6AF4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10.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电压互感器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(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以下统称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PT):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在进线开关母线侧安装一只三相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P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T,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用作电压测量和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FTU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电源。为全绝缘、全密封的结构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易于更换和维修。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PT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一次保险便于更换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并加装电压表显示一次侧电压。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PT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的配置参数符合设备表。并提供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套一次熔管作为备品。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831272" w:rsidRDefault="005C6AF4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11.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避雷器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: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每台电缆分支箱进线侧配置一组电缆型氧化锌避雷器。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831272" w:rsidRDefault="005C6AF4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12.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带电显示器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: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电缆分支箱内进出线间隔全部配置带电显示器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带电显示器显示屏置于电缆分支箱每个间隔的前面板上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便于运行人员观察。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831272" w:rsidRDefault="005C6AF4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13.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短路、接地故障指示器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: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进出线间隔均配置一套电缆专用型短路、接地故障指示器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每个出线间隔按两路电缆配置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且注明相对应的出线电缆。故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障指示器的故障显示屏置于电缆分支箱每个间隔的前面板上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便于运行人员观察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同时预留短路、接地信号上传至自动化终端的接点。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831272" w:rsidRDefault="005C6AF4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14.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铭牌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: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电缆分支箱内可视设备的铭牌安装在易于观察的位置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铭牌标识清晰、整齐。间隔的门面上标出主回路图。开关柜内部安装的高压电器组件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: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断路器、互感器、避雷器等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均提供完整的资料和说明。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831272" w:rsidRDefault="005C6AF4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15.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电缆室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: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电缆分支箱各间隔电缆室门观察窗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(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电缆室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)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便于检查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测温。观察窗采用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6mm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以上厚度的高强度钢丝玻璃板。电缆室安装电缆时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套管高度离地面大于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600mm,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便于现场安装电缆头。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831272" w:rsidRDefault="005C6AF4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16.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SF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气体密度补偿压力表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: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在每个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SF6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气室配有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SF6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气体密度补偿压力表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监控气箱的压力变化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并能够输出报警节点信号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保证在失压状态时发出报警信号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并通过声音报警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或者通过通道传输到控制中心报警。</w:t>
      </w:r>
    </w:p>
    <w:p w:rsidR="00831272" w:rsidRDefault="005C6AF4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电缆终端头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电缆外终端全部为全密封预制式硅橡胶可触摸式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对人身安全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插头连接方式紧密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没有缝隙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达到全封闭结构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不可带电插拔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但可拆卸。每套电缆头都配置电缆头接地线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电缆的接线鼻子均为全铜镀锡的线鼻子。</w:t>
      </w:r>
    </w:p>
    <w:p w:rsidR="00831272" w:rsidRDefault="005C6AF4">
      <w:pPr>
        <w:pStyle w:val="2"/>
        <w:ind w:left="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18.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主要参数</w:t>
      </w:r>
    </w:p>
    <w:tbl>
      <w:tblPr>
        <w:tblW w:w="9240" w:type="dxa"/>
        <w:tblCellMar>
          <w:left w:w="0" w:type="dxa"/>
          <w:right w:w="0" w:type="dxa"/>
        </w:tblCellMar>
        <w:tblLook w:val="04A0"/>
      </w:tblPr>
      <w:tblGrid>
        <w:gridCol w:w="3045"/>
        <w:gridCol w:w="6195"/>
      </w:tblGrid>
      <w:tr w:rsidR="00831272">
        <w:trPr>
          <w:trHeight w:val="40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272" w:rsidRDefault="005C6A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项目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272" w:rsidRDefault="005C6A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参数</w:t>
            </w:r>
          </w:p>
        </w:tc>
      </w:tr>
      <w:tr w:rsidR="00831272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272" w:rsidRDefault="005C6A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工作环境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272" w:rsidRDefault="005C6A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户外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-40</w:t>
            </w:r>
            <w:r>
              <w:rPr>
                <w:rStyle w:val="font21"/>
                <w:lang/>
              </w:rPr>
              <w:t>℃</w:t>
            </w:r>
            <w:r>
              <w:rPr>
                <w:rStyle w:val="font01"/>
                <w:rFonts w:hint="default"/>
                <w:lang/>
              </w:rPr>
              <w:t>-50℃</w:t>
            </w:r>
          </w:p>
        </w:tc>
      </w:tr>
      <w:tr w:rsidR="00831272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272" w:rsidRDefault="005C6A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电缆截面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272" w:rsidRDefault="005C6A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35-300 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²</w:t>
            </w:r>
          </w:p>
        </w:tc>
      </w:tr>
      <w:tr w:rsidR="00831272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272" w:rsidRDefault="005C6A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额定电流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272" w:rsidRDefault="005C6A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630 A</w:t>
            </w:r>
          </w:p>
        </w:tc>
      </w:tr>
      <w:tr w:rsidR="00831272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272" w:rsidRDefault="005C6A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额定短路关合电流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峰值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272" w:rsidRDefault="005C6A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50 kA </w:t>
            </w:r>
          </w:p>
        </w:tc>
      </w:tr>
      <w:tr w:rsidR="00831272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272" w:rsidRDefault="005C6A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额定短时耐受电流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272" w:rsidRDefault="005C6A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20/3s kA </w:t>
            </w:r>
          </w:p>
        </w:tc>
      </w:tr>
      <w:tr w:rsidR="00831272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272" w:rsidRDefault="005C6A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额定工作电压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272" w:rsidRDefault="005C6A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 kV</w:t>
            </w:r>
          </w:p>
        </w:tc>
      </w:tr>
      <w:tr w:rsidR="00831272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272" w:rsidRDefault="005C6A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最高工作电压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272" w:rsidRDefault="005C6A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 kV</w:t>
            </w:r>
          </w:p>
        </w:tc>
      </w:tr>
      <w:tr w:rsidR="00831272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272" w:rsidRDefault="005C6A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额定频率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272" w:rsidRDefault="005C6A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50 Hz</w:t>
            </w:r>
          </w:p>
        </w:tc>
      </w:tr>
      <w:tr w:rsidR="00831272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272" w:rsidRDefault="005C6A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分支型内绝缘件的爬电比距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272" w:rsidRDefault="005C6A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纯瓷绝缘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cm/kV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；环氧树脂绝缘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cm/kV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2.0</w:t>
            </w:r>
          </w:p>
        </w:tc>
      </w:tr>
      <w:tr w:rsidR="00831272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272" w:rsidRDefault="005C6A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覆冰厚度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272" w:rsidRDefault="005C6A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 mm</w:t>
            </w:r>
          </w:p>
        </w:tc>
      </w:tr>
      <w:tr w:rsidR="00831272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272" w:rsidRDefault="005C6A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工作环境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272" w:rsidRDefault="005C6A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℃</w:t>
            </w:r>
          </w:p>
        </w:tc>
      </w:tr>
      <w:tr w:rsidR="00831272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272" w:rsidRDefault="005C6A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绝缘水平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272" w:rsidRDefault="005C6A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工频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(50HZ/1min)kV 42/48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；冲击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(1.2/50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s) kV 75/85 </w:t>
            </w:r>
          </w:p>
        </w:tc>
      </w:tr>
      <w:tr w:rsidR="00831272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272" w:rsidRDefault="005C6A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污秽等级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272" w:rsidRDefault="005C6A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Ⅲ级</w:t>
            </w:r>
          </w:p>
        </w:tc>
      </w:tr>
      <w:tr w:rsidR="00831272">
        <w:trPr>
          <w:trHeight w:val="4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272" w:rsidRDefault="005C6A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断路器主要技术参数表</w:t>
            </w:r>
          </w:p>
        </w:tc>
      </w:tr>
      <w:tr w:rsidR="00831272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272" w:rsidRDefault="005C6A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额定电流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272" w:rsidRDefault="005C6A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630 A</w:t>
            </w:r>
          </w:p>
        </w:tc>
      </w:tr>
      <w:tr w:rsidR="00831272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272" w:rsidRDefault="005C6A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额定短路开断电流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272" w:rsidRDefault="005C6A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 kA</w:t>
            </w:r>
          </w:p>
        </w:tc>
      </w:tr>
      <w:tr w:rsidR="00831272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272" w:rsidRDefault="005C6A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额定短路关合电流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272" w:rsidRDefault="005C6A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50 kA</w:t>
            </w:r>
          </w:p>
        </w:tc>
      </w:tr>
      <w:tr w:rsidR="00831272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272" w:rsidRDefault="005C6A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额定峰值耐受电流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272" w:rsidRDefault="005C6A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50 kA </w:t>
            </w:r>
          </w:p>
        </w:tc>
      </w:tr>
      <w:tr w:rsidR="00831272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272" w:rsidRDefault="005C6A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额定短时耐受电流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有效值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272" w:rsidRDefault="005C6A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20/3s kA</w:t>
            </w:r>
          </w:p>
        </w:tc>
      </w:tr>
      <w:tr w:rsidR="00831272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272" w:rsidRDefault="005C6A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机械寿命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272" w:rsidRDefault="005C6A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50000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次（隔离刀、接地刀不小于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)</w:t>
            </w:r>
          </w:p>
        </w:tc>
      </w:tr>
      <w:tr w:rsidR="00831272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272" w:rsidRDefault="005C6A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操作机构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272" w:rsidRDefault="005C6A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电动</w:t>
            </w:r>
          </w:p>
        </w:tc>
      </w:tr>
    </w:tbl>
    <w:p w:rsidR="00831272" w:rsidRDefault="005C6AF4">
      <w:pPr>
        <w:pStyle w:val="a5"/>
        <w:adjustRightInd w:val="0"/>
        <w:snapToGrid w:val="0"/>
        <w:spacing w:before="0" w:after="0" w:line="360" w:lineRule="auto"/>
        <w:ind w:firstLineChars="200" w:firstLine="5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19.</w:t>
      </w:r>
      <w:r>
        <w:rPr>
          <w:rFonts w:hint="eastAsia"/>
          <w:color w:val="000000"/>
          <w:sz w:val="28"/>
          <w:szCs w:val="28"/>
        </w:rPr>
        <w:t>符合节能、环保等相关规定；</w:t>
      </w:r>
    </w:p>
    <w:p w:rsidR="00831272" w:rsidRDefault="005C6AF4">
      <w:pPr>
        <w:pStyle w:val="a5"/>
        <w:adjustRightInd w:val="0"/>
        <w:snapToGrid w:val="0"/>
        <w:spacing w:before="0" w:after="0" w:line="360" w:lineRule="auto"/>
        <w:ind w:firstLineChars="200" w:firstLine="5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20.</w:t>
      </w:r>
      <w:r>
        <w:rPr>
          <w:rFonts w:hint="eastAsia"/>
          <w:color w:val="000000"/>
          <w:sz w:val="28"/>
          <w:szCs w:val="28"/>
        </w:rPr>
        <w:t>设备应能满足</w:t>
      </w:r>
      <w:r>
        <w:rPr>
          <w:rFonts w:hint="eastAsia"/>
          <w:color w:val="000000"/>
          <w:sz w:val="28"/>
          <w:szCs w:val="28"/>
        </w:rPr>
        <w:t>8</w:t>
      </w:r>
      <w:r>
        <w:rPr>
          <w:rFonts w:hint="eastAsia"/>
          <w:color w:val="000000"/>
          <w:sz w:val="28"/>
          <w:szCs w:val="28"/>
        </w:rPr>
        <w:t>年使用期限；</w:t>
      </w:r>
    </w:p>
    <w:p w:rsidR="00831272" w:rsidRDefault="005C6AF4">
      <w:pPr>
        <w:pStyle w:val="a5"/>
        <w:adjustRightInd w:val="0"/>
        <w:snapToGrid w:val="0"/>
        <w:spacing w:before="0" w:after="0" w:line="360" w:lineRule="auto"/>
        <w:ind w:firstLineChars="200" w:firstLine="5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21.</w:t>
      </w:r>
      <w:r>
        <w:rPr>
          <w:rFonts w:hint="eastAsia"/>
          <w:color w:val="000000"/>
          <w:sz w:val="28"/>
          <w:szCs w:val="28"/>
        </w:rPr>
        <w:t>交货期周期：不超过</w:t>
      </w:r>
      <w:r>
        <w:rPr>
          <w:rFonts w:hint="eastAsia"/>
          <w:color w:val="000000"/>
          <w:sz w:val="28"/>
          <w:szCs w:val="28"/>
        </w:rPr>
        <w:t>45</w:t>
      </w:r>
      <w:r>
        <w:rPr>
          <w:rFonts w:hint="eastAsia"/>
          <w:color w:val="000000"/>
          <w:sz w:val="28"/>
          <w:szCs w:val="28"/>
        </w:rPr>
        <w:t>天，其中现场安装、调试不超过</w:t>
      </w:r>
      <w:r>
        <w:rPr>
          <w:rFonts w:hint="eastAsia"/>
          <w:color w:val="000000"/>
          <w:sz w:val="28"/>
          <w:szCs w:val="28"/>
        </w:rPr>
        <w:t>10</w:t>
      </w:r>
      <w:r>
        <w:rPr>
          <w:rFonts w:hint="eastAsia"/>
          <w:color w:val="000000"/>
          <w:sz w:val="28"/>
          <w:szCs w:val="28"/>
        </w:rPr>
        <w:t>天</w:t>
      </w:r>
      <w:r>
        <w:rPr>
          <w:rFonts w:hint="eastAsia"/>
          <w:color w:val="000000"/>
          <w:sz w:val="28"/>
          <w:szCs w:val="28"/>
        </w:rPr>
        <w:t>；</w:t>
      </w:r>
      <w:r>
        <w:rPr>
          <w:rFonts w:hint="eastAsia"/>
          <w:color w:val="000000"/>
          <w:sz w:val="28"/>
          <w:szCs w:val="28"/>
        </w:rPr>
        <w:t xml:space="preserve"> </w:t>
      </w:r>
    </w:p>
    <w:p w:rsidR="00831272" w:rsidRDefault="005C6AF4">
      <w:pPr>
        <w:pStyle w:val="a5"/>
        <w:adjustRightInd w:val="0"/>
        <w:snapToGrid w:val="0"/>
        <w:spacing w:before="0" w:after="0" w:line="360" w:lineRule="auto"/>
        <w:ind w:firstLineChars="200" w:firstLine="5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22.</w:t>
      </w:r>
      <w:r>
        <w:rPr>
          <w:rFonts w:hint="eastAsia"/>
          <w:color w:val="000000"/>
          <w:sz w:val="28"/>
          <w:szCs w:val="28"/>
        </w:rPr>
        <w:t>本项目供应范围包括布局设计、平面设计及进出</w:t>
      </w:r>
      <w:r>
        <w:rPr>
          <w:rFonts w:hint="eastAsia"/>
          <w:color w:val="000000"/>
          <w:sz w:val="28"/>
          <w:szCs w:val="28"/>
        </w:rPr>
        <w:t>电缆</w:t>
      </w:r>
      <w:r>
        <w:rPr>
          <w:rFonts w:hint="eastAsia"/>
          <w:color w:val="000000"/>
          <w:sz w:val="28"/>
          <w:szCs w:val="28"/>
        </w:rPr>
        <w:t>连接设计。指标达到设计参数要求，并提供设备建设及安装图纸。</w:t>
      </w:r>
    </w:p>
    <w:p w:rsidR="00831272" w:rsidRDefault="005C6AF4">
      <w:pPr>
        <w:pStyle w:val="a6"/>
        <w:widowControl/>
        <w:adjustRightInd w:val="0"/>
        <w:snapToGrid w:val="0"/>
        <w:spacing w:line="360" w:lineRule="auto"/>
        <w:ind w:firstLine="0"/>
        <w:rPr>
          <w:rFonts w:eastAsia="宋体" w:hAnsi="宋体" w:cs="宋体"/>
          <w:color w:val="000000"/>
          <w:kern w:val="0"/>
          <w:szCs w:val="28"/>
        </w:rPr>
      </w:pPr>
      <w:r>
        <w:rPr>
          <w:rFonts w:eastAsia="宋体" w:hAnsi="宋体" w:cs="宋体" w:hint="eastAsia"/>
          <w:color w:val="000000"/>
          <w:kern w:val="0"/>
          <w:szCs w:val="28"/>
        </w:rPr>
        <w:t>（四</w:t>
      </w:r>
      <w:r>
        <w:rPr>
          <w:rFonts w:eastAsia="宋体" w:hAnsi="宋体" w:cs="宋体" w:hint="eastAsia"/>
          <w:color w:val="000000"/>
          <w:kern w:val="0"/>
          <w:szCs w:val="28"/>
        </w:rPr>
        <w:t>）</w:t>
      </w:r>
      <w:r>
        <w:rPr>
          <w:rFonts w:eastAsia="宋体" w:hAnsi="宋体" w:cs="宋体" w:hint="eastAsia"/>
          <w:color w:val="000000"/>
          <w:kern w:val="0"/>
          <w:szCs w:val="28"/>
        </w:rPr>
        <w:t>其它要求：</w:t>
      </w:r>
    </w:p>
    <w:p w:rsidR="00831272" w:rsidRDefault="005C6AF4">
      <w:pPr>
        <w:pStyle w:val="a6"/>
        <w:widowControl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szCs w:val="28"/>
        </w:rPr>
      </w:pPr>
      <w:r>
        <w:rPr>
          <w:rFonts w:eastAsia="宋体" w:hAnsi="宋体" w:cs="宋体" w:hint="eastAsia"/>
          <w:color w:val="000000"/>
          <w:kern w:val="0"/>
          <w:szCs w:val="28"/>
        </w:rPr>
        <w:t>1</w:t>
      </w:r>
      <w:r>
        <w:rPr>
          <w:rFonts w:eastAsia="宋体" w:hAnsi="宋体" w:cs="宋体" w:hint="eastAsia"/>
          <w:color w:val="000000"/>
          <w:kern w:val="0"/>
          <w:szCs w:val="28"/>
        </w:rPr>
        <w:t>.</w:t>
      </w:r>
      <w:r>
        <w:rPr>
          <w:rFonts w:eastAsia="宋体" w:hAnsi="宋体" w:cs="宋体" w:hint="eastAsia"/>
          <w:color w:val="000000"/>
          <w:kern w:val="0"/>
          <w:szCs w:val="28"/>
        </w:rPr>
        <w:t>与招标人存在利害关系可能影响招标公正性的法人、其他组织或者个人，不得参加投标；单位负责人为同一人或者存在控股、管理关系的不同单位，不得同时参加同一标段投标或者未划分标段的同</w:t>
      </w:r>
      <w:r>
        <w:rPr>
          <w:rFonts w:eastAsia="宋体" w:hAnsi="宋体" w:cs="宋体" w:hint="eastAsia"/>
          <w:szCs w:val="28"/>
        </w:rPr>
        <w:t>一招标项目投标</w:t>
      </w:r>
      <w:r>
        <w:rPr>
          <w:rFonts w:eastAsia="宋体" w:hAnsi="宋体" w:cs="宋体" w:hint="eastAsia"/>
          <w:szCs w:val="28"/>
        </w:rPr>
        <w:t>。</w:t>
      </w:r>
    </w:p>
    <w:p w:rsidR="00831272" w:rsidRDefault="005C6AF4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建议投标人在开标之前与招标单位联系，进行现场勘察，了解施工的地点及现场位置，如投标人不进行现场勘察，造成对现场情况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、招标文件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及工程内容理解错误，后果由投标人自行承担，成交后不追加任何费用。</w:t>
      </w:r>
    </w:p>
    <w:p w:rsidR="00831272" w:rsidRDefault="005C6AF4">
      <w:pPr>
        <w:widowControl/>
        <w:adjustRightInd w:val="0"/>
        <w:snapToGrid w:val="0"/>
        <w:spacing w:line="360" w:lineRule="auto"/>
        <w:ind w:left="560" w:hangingChars="200" w:hanging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二、报名地点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地点：大庆市人民医院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总务科</w:t>
      </w:r>
    </w:p>
    <w:p w:rsidR="00831272" w:rsidRDefault="005C6AF4">
      <w:pPr>
        <w:adjustRightInd w:val="0"/>
        <w:snapToGrid w:val="0"/>
        <w:spacing w:line="360" w:lineRule="auto"/>
        <w:ind w:left="560" w:hangingChars="200" w:hanging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三、投标人资格审查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时间：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10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27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下午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点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30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分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要求：准备法定代表人资格证明书原件、法定代表人身份证原件、</w:t>
      </w:r>
    </w:p>
    <w:p w:rsidR="00831272" w:rsidRDefault="005C6AF4">
      <w:pPr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授权委托书原件、被授权人身份证件原件、有效期内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三证合一的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营业执照原件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、企业的相关资料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，所有证件复印件两份（以上复印件应加盖公章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，原件审查完毕后带回。</w:t>
      </w:r>
    </w:p>
    <w:p w:rsidR="00831272" w:rsidRDefault="005C6AF4">
      <w:pPr>
        <w:numPr>
          <w:ilvl w:val="0"/>
          <w:numId w:val="1"/>
        </w:numPr>
        <w:adjustRightInd w:val="0"/>
        <w:snapToGrid w:val="0"/>
        <w:spacing w:line="360" w:lineRule="auto"/>
        <w:ind w:left="560" w:hangingChars="200" w:hanging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投标文件的编制</w:t>
      </w:r>
    </w:p>
    <w:p w:rsidR="00831272" w:rsidRDefault="005C6AF4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投标人的投标文件应包括下列内容：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标书为胶装，有目录并标明页码。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报价清单。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法定代表人资格证明书复印件、授权委托书原件和被授权人</w:t>
      </w:r>
    </w:p>
    <w:p w:rsidR="00831272" w:rsidRDefault="005C6AF4">
      <w:pPr>
        <w:adjustRightInd w:val="0"/>
        <w:snapToGrid w:val="0"/>
        <w:spacing w:line="360" w:lineRule="auto"/>
        <w:ind w:leftChars="-66" w:left="-139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身份证件复印件；有效期内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三证合一的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营业执照（以上复印件应加盖公章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831272" w:rsidRDefault="005C6AF4">
      <w:pPr>
        <w:widowControl/>
        <w:adjustRightInd w:val="0"/>
        <w:snapToGrid w:val="0"/>
        <w:spacing w:line="360" w:lineRule="auto"/>
        <w:ind w:leftChars="266" w:left="559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无违纪证明。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售后服务承诺。</w:t>
      </w:r>
    </w:p>
    <w:p w:rsidR="00831272" w:rsidRDefault="005C6AF4">
      <w:pPr>
        <w:widowControl/>
        <w:adjustRightInd w:val="0"/>
        <w:snapToGrid w:val="0"/>
        <w:spacing w:line="360" w:lineRule="auto"/>
        <w:ind w:leftChars="-66" w:left="555" w:hangingChars="248" w:hanging="694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五、投标文件的递交时间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020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10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27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日下午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: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0</w:t>
      </w:r>
    </w:p>
    <w:p w:rsidR="00831272" w:rsidRDefault="005C6AF4">
      <w:pPr>
        <w:widowControl/>
        <w:adjustRightInd w:val="0"/>
        <w:snapToGrid w:val="0"/>
        <w:spacing w:line="360" w:lineRule="auto"/>
        <w:ind w:leftChars="-66" w:left="555" w:hangingChars="248" w:hanging="694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六、投标文件的递交</w:t>
      </w:r>
    </w:p>
    <w:p w:rsidR="00831272" w:rsidRDefault="005C6AF4">
      <w:pPr>
        <w:widowControl/>
        <w:adjustRightInd w:val="0"/>
        <w:snapToGrid w:val="0"/>
        <w:spacing w:line="360" w:lineRule="auto"/>
        <w:ind w:leftChars="266" w:left="559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每个投标人递交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个投标文件密封袋。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密封袋封面应分别写明招标人和投标人的名称、项目，并注</w:t>
      </w:r>
    </w:p>
    <w:p w:rsidR="00831272" w:rsidRDefault="005C6AF4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明“开标时间以前不得开封”字样。</w:t>
      </w:r>
    </w:p>
    <w:p w:rsidR="00831272" w:rsidRDefault="005C6AF4" w:rsidP="005C6AF4">
      <w:pPr>
        <w:adjustRightInd w:val="0"/>
        <w:snapToGrid w:val="0"/>
        <w:spacing w:line="360" w:lineRule="auto"/>
        <w:ind w:leftChars="266" w:left="559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投标人应在规定时间前，将投标文件递交给招标办。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投标文件有下列情况之一者将视为无效：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投标文件未密封和未按规定加盖投标人公章、单位法定代</w:t>
      </w:r>
    </w:p>
    <w:p w:rsidR="00831272" w:rsidRDefault="005C6AF4">
      <w:pPr>
        <w:adjustRightInd w:val="0"/>
        <w:snapToGrid w:val="0"/>
        <w:spacing w:line="360" w:lineRule="auto"/>
        <w:ind w:left="560" w:hangingChars="200" w:hanging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表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人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或法定代表人委托代理人印章的；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未按规定要求编制投标文件或内容不全、字迹模糊不清影</w:t>
      </w:r>
    </w:p>
    <w:p w:rsidR="00831272" w:rsidRDefault="005C6AF4">
      <w:pPr>
        <w:adjustRightInd w:val="0"/>
        <w:snapToGrid w:val="0"/>
        <w:spacing w:line="360" w:lineRule="auto"/>
        <w:ind w:left="560" w:hangingChars="200" w:hanging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响评标的；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超过截止时间未送达投标文件的。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违反招投标法律法规规定的。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未响应招标文件内容。</w:t>
      </w:r>
    </w:p>
    <w:p w:rsidR="005C6AF4" w:rsidRDefault="005C6AF4" w:rsidP="005C6AF4">
      <w:pPr>
        <w:pStyle w:val="a6"/>
        <w:adjustRightInd w:val="0"/>
        <w:snapToGrid w:val="0"/>
        <w:spacing w:line="360" w:lineRule="auto"/>
        <w:ind w:left="560" w:hangingChars="200" w:hanging="560"/>
        <w:rPr>
          <w:rFonts w:eastAsia="宋体" w:hAnsi="宋体" w:cs="宋体"/>
          <w:color w:val="000000"/>
          <w:kern w:val="0"/>
          <w:szCs w:val="28"/>
        </w:rPr>
      </w:pPr>
      <w:r>
        <w:rPr>
          <w:rFonts w:eastAsia="宋体" w:hAnsi="宋体" w:cs="宋体" w:hint="eastAsia"/>
          <w:color w:val="000000"/>
          <w:kern w:val="0"/>
          <w:szCs w:val="28"/>
        </w:rPr>
        <w:t>七、开标与评标</w:t>
      </w:r>
      <w:r>
        <w:rPr>
          <w:rFonts w:eastAsia="宋体" w:hAnsi="宋体" w:cs="宋体" w:hint="eastAsia"/>
          <w:color w:val="000000"/>
          <w:kern w:val="0"/>
          <w:szCs w:val="28"/>
        </w:rPr>
        <w:br/>
        <w:t>1</w:t>
      </w:r>
      <w:r>
        <w:rPr>
          <w:rFonts w:eastAsia="宋体" w:hAnsi="宋体" w:cs="宋体" w:hint="eastAsia"/>
          <w:color w:val="000000"/>
          <w:kern w:val="0"/>
          <w:szCs w:val="28"/>
        </w:rPr>
        <w:t>.</w:t>
      </w:r>
      <w:r>
        <w:rPr>
          <w:rFonts w:eastAsia="宋体" w:hAnsi="宋体" w:cs="宋体" w:hint="eastAsia"/>
          <w:color w:val="000000"/>
          <w:kern w:val="0"/>
          <w:szCs w:val="28"/>
        </w:rPr>
        <w:t>开标时间：</w:t>
      </w:r>
      <w:r>
        <w:rPr>
          <w:rFonts w:eastAsia="宋体" w:hAnsi="宋体" w:cs="宋体" w:hint="eastAsia"/>
          <w:color w:val="000000"/>
          <w:kern w:val="0"/>
          <w:szCs w:val="28"/>
        </w:rPr>
        <w:t>20</w:t>
      </w:r>
      <w:r>
        <w:rPr>
          <w:rFonts w:eastAsia="宋体" w:hAnsi="宋体" w:cs="宋体" w:hint="eastAsia"/>
          <w:color w:val="000000"/>
          <w:kern w:val="0"/>
          <w:szCs w:val="28"/>
        </w:rPr>
        <w:t>20</w:t>
      </w:r>
      <w:r>
        <w:rPr>
          <w:rFonts w:eastAsia="宋体" w:hAnsi="宋体" w:cs="宋体" w:hint="eastAsia"/>
          <w:color w:val="000000"/>
          <w:kern w:val="0"/>
          <w:szCs w:val="28"/>
        </w:rPr>
        <w:t>年</w:t>
      </w:r>
      <w:r>
        <w:rPr>
          <w:rFonts w:eastAsia="宋体" w:hAnsi="宋体" w:cs="宋体" w:hint="eastAsia"/>
          <w:color w:val="000000"/>
          <w:kern w:val="0"/>
          <w:szCs w:val="28"/>
        </w:rPr>
        <w:t>10</w:t>
      </w:r>
      <w:r>
        <w:rPr>
          <w:rFonts w:eastAsia="宋体" w:hAnsi="宋体" w:cs="宋体" w:hint="eastAsia"/>
          <w:color w:val="000000"/>
          <w:kern w:val="0"/>
          <w:szCs w:val="28"/>
        </w:rPr>
        <w:t>月</w:t>
      </w:r>
      <w:r>
        <w:rPr>
          <w:rFonts w:eastAsia="宋体" w:hAnsi="宋体" w:cs="宋体" w:hint="eastAsia"/>
          <w:color w:val="000000"/>
          <w:kern w:val="0"/>
          <w:szCs w:val="28"/>
        </w:rPr>
        <w:t>30</w:t>
      </w:r>
      <w:r>
        <w:rPr>
          <w:rFonts w:eastAsia="宋体" w:hAnsi="宋体" w:cs="宋体" w:hint="eastAsia"/>
          <w:color w:val="000000"/>
          <w:kern w:val="0"/>
          <w:szCs w:val="28"/>
        </w:rPr>
        <w:t>日下午</w:t>
      </w:r>
      <w:r>
        <w:rPr>
          <w:rFonts w:eastAsia="宋体" w:hAnsi="宋体" w:cs="宋体" w:hint="eastAsia"/>
          <w:color w:val="000000"/>
          <w:kern w:val="0"/>
          <w:szCs w:val="28"/>
        </w:rPr>
        <w:t>13</w:t>
      </w:r>
      <w:r>
        <w:rPr>
          <w:rFonts w:eastAsia="宋体" w:hAnsi="宋体" w:cs="宋体" w:hint="eastAsia"/>
          <w:color w:val="000000"/>
          <w:kern w:val="0"/>
          <w:szCs w:val="28"/>
        </w:rPr>
        <w:t>点</w:t>
      </w:r>
      <w:r>
        <w:rPr>
          <w:rFonts w:eastAsia="宋体" w:hAnsi="宋体" w:cs="宋体" w:hint="eastAsia"/>
          <w:color w:val="000000"/>
          <w:kern w:val="0"/>
          <w:szCs w:val="28"/>
        </w:rPr>
        <w:t>30</w:t>
      </w:r>
      <w:r>
        <w:rPr>
          <w:rFonts w:eastAsia="宋体" w:hAnsi="宋体" w:cs="宋体" w:hint="eastAsia"/>
          <w:color w:val="000000"/>
          <w:kern w:val="0"/>
          <w:szCs w:val="28"/>
        </w:rPr>
        <w:t>分（如有变化、另</w:t>
      </w:r>
    </w:p>
    <w:p w:rsidR="00831272" w:rsidRDefault="005C6AF4" w:rsidP="005C6AF4">
      <w:pPr>
        <w:widowControl/>
        <w:adjustRightInd w:val="0"/>
        <w:snapToGrid w:val="0"/>
        <w:spacing w:line="360" w:lineRule="auto"/>
        <w:ind w:left="560" w:hangingChars="200" w:hanging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通知).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开标地点：另行通知</w:t>
      </w:r>
    </w:p>
    <w:p w:rsidR="00831272" w:rsidRDefault="005C6AF4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开标会议由招标人组织并主持，投标人代表应携带有效身份证明，在规定的开标时间前到达会场，未按时参加开标会议的将视为自动弃权。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开标后，评标小组有权对投标文件提出质疑，并请投标人给予解释；转入评标、定标阶段时，所有投标人应回避等候定标结果。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八、评标原则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签署的投标文件必须符合本标书的要求。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保证提供的质量、价格及交货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时间按招标人要求。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能提供最佳售前、售后服务。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能提供最合理的投标报价。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质量符合要求的。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九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、如发生须知外其他事项，以医院方要求为主。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         </w:t>
      </w:r>
      <w:bookmarkStart w:id="0" w:name="_GoBack"/>
      <w:bookmarkEnd w:id="0"/>
    </w:p>
    <w:p w:rsidR="00831272" w:rsidRDefault="005C6AF4">
      <w:pPr>
        <w:pStyle w:val="2"/>
        <w:ind w:left="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                   2020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10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sectPr w:rsidR="00831272" w:rsidSect="00831272">
      <w:pgSz w:w="11906" w:h="16838"/>
      <w:pgMar w:top="1440" w:right="1800" w:bottom="1440" w:left="13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CEC772C"/>
    <w:multiLevelType w:val="singleLevel"/>
    <w:tmpl w:val="FCEC772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6DB7E68"/>
    <w:rsid w:val="005C6AF4"/>
    <w:rsid w:val="00831272"/>
    <w:rsid w:val="0338629C"/>
    <w:rsid w:val="06133A41"/>
    <w:rsid w:val="06DB7E68"/>
    <w:rsid w:val="09B0666F"/>
    <w:rsid w:val="15181668"/>
    <w:rsid w:val="1A205A8A"/>
    <w:rsid w:val="368B24E3"/>
    <w:rsid w:val="39420EF6"/>
    <w:rsid w:val="4AE23F58"/>
    <w:rsid w:val="50FD2A30"/>
    <w:rsid w:val="522C7ECB"/>
    <w:rsid w:val="543B1F31"/>
    <w:rsid w:val="6A70599C"/>
    <w:rsid w:val="73E91588"/>
    <w:rsid w:val="78E9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83127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rsid w:val="00831272"/>
    <w:pPr>
      <w:ind w:firstLineChars="200" w:firstLine="420"/>
    </w:pPr>
  </w:style>
  <w:style w:type="paragraph" w:styleId="a3">
    <w:name w:val="Body Text Indent"/>
    <w:basedOn w:val="a"/>
    <w:qFormat/>
    <w:rsid w:val="00831272"/>
    <w:pPr>
      <w:spacing w:line="360" w:lineRule="auto"/>
      <w:ind w:left="520"/>
    </w:pPr>
    <w:rPr>
      <w:sz w:val="24"/>
    </w:rPr>
  </w:style>
  <w:style w:type="paragraph" w:styleId="a4">
    <w:name w:val="Body Text"/>
    <w:basedOn w:val="a"/>
    <w:next w:val="a"/>
    <w:qFormat/>
    <w:rsid w:val="00831272"/>
    <w:pPr>
      <w:spacing w:after="120"/>
      <w:jc w:val="left"/>
    </w:pPr>
    <w:rPr>
      <w:sz w:val="24"/>
    </w:rPr>
  </w:style>
  <w:style w:type="paragraph" w:styleId="a5">
    <w:name w:val="Normal (Web)"/>
    <w:basedOn w:val="a"/>
    <w:uiPriority w:val="99"/>
    <w:unhideWhenUsed/>
    <w:qFormat/>
    <w:rsid w:val="00831272"/>
    <w:pPr>
      <w:widowControl/>
      <w:spacing w:before="120" w:after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ody Text First Indent"/>
    <w:basedOn w:val="a4"/>
    <w:qFormat/>
    <w:rsid w:val="00831272"/>
    <w:pPr>
      <w:spacing w:line="500" w:lineRule="exact"/>
      <w:ind w:firstLine="510"/>
      <w:jc w:val="both"/>
    </w:pPr>
    <w:rPr>
      <w:rFonts w:ascii="宋体"/>
      <w:sz w:val="28"/>
    </w:rPr>
  </w:style>
  <w:style w:type="character" w:customStyle="1" w:styleId="font21">
    <w:name w:val="font21"/>
    <w:basedOn w:val="a0"/>
    <w:rsid w:val="00831272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831272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549</Words>
  <Characters>3134</Characters>
  <Application>Microsoft Office Word</Application>
  <DocSecurity>0</DocSecurity>
  <Lines>26</Lines>
  <Paragraphs>7</Paragraphs>
  <ScaleCrop>false</ScaleCrop>
  <Company>总务科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天涯</dc:creator>
  <cp:lastModifiedBy>大庆市人民医院 （主管）</cp:lastModifiedBy>
  <cp:revision>2</cp:revision>
  <cp:lastPrinted>2020-10-22T00:08:00Z</cp:lastPrinted>
  <dcterms:created xsi:type="dcterms:W3CDTF">2020-07-09T01:19:00Z</dcterms:created>
  <dcterms:modified xsi:type="dcterms:W3CDTF">2020-10-22T07:47:00Z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