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1091" w:rsidRPr="00323669" w:rsidRDefault="00A712DE" w:rsidP="00CB2767">
      <w:pPr>
        <w:pStyle w:val="New"/>
        <w:adjustRightInd w:val="0"/>
        <w:snapToGrid w:val="0"/>
        <w:spacing w:afterLines="100"/>
        <w:jc w:val="center"/>
        <w:rPr>
          <w:rFonts w:ascii="宋体" w:hAnsi="宋体" w:cs="仿宋_GB2312"/>
          <w:sz w:val="44"/>
          <w:szCs w:val="44"/>
        </w:rPr>
      </w:pPr>
      <w:r w:rsidRPr="00323669">
        <w:rPr>
          <w:rFonts w:ascii="宋体" w:hAnsi="宋体" w:cs="仿宋_GB2312" w:hint="eastAsia"/>
          <w:sz w:val="44"/>
          <w:szCs w:val="44"/>
        </w:rPr>
        <w:t>大庆市人民医院单位拟单一来源采购</w:t>
      </w:r>
      <w:r w:rsidR="00236630" w:rsidRPr="00323669">
        <w:rPr>
          <w:rFonts w:ascii="宋体" w:hAnsi="宋体" w:cs="仿宋_GB2312" w:hint="eastAsia"/>
          <w:sz w:val="44"/>
          <w:szCs w:val="44"/>
        </w:rPr>
        <w:t>铁路医保功能模块升级服务</w:t>
      </w:r>
    </w:p>
    <w:p w:rsidR="00B77CA4" w:rsidRPr="00B77CA4" w:rsidRDefault="00B77CA4" w:rsidP="00B77CA4">
      <w:pPr>
        <w:adjustRightInd w:val="0"/>
        <w:snapToGrid w:val="0"/>
        <w:spacing w:line="360" w:lineRule="auto"/>
        <w:ind w:left="645"/>
        <w:rPr>
          <w:rFonts w:ascii="宋体" w:hAnsi="宋体" w:cs="仿宋_GB2312"/>
          <w:sz w:val="28"/>
          <w:szCs w:val="32"/>
        </w:rPr>
      </w:pPr>
      <w:r>
        <w:rPr>
          <w:rFonts w:ascii="宋体" w:hAnsi="宋体" w:cs="仿宋_GB2312" w:hint="eastAsia"/>
          <w:sz w:val="28"/>
          <w:szCs w:val="32"/>
        </w:rPr>
        <w:t>一、</w:t>
      </w:r>
      <w:r w:rsidRPr="00B77CA4">
        <w:rPr>
          <w:rFonts w:ascii="宋体" w:hAnsi="宋体" w:cs="仿宋_GB2312" w:hint="eastAsia"/>
          <w:sz w:val="28"/>
          <w:szCs w:val="32"/>
        </w:rPr>
        <w:t>项目编号：rmyy20210702</w:t>
      </w:r>
    </w:p>
    <w:p w:rsidR="006D1091" w:rsidRPr="00B77CA4" w:rsidRDefault="00B77CA4" w:rsidP="00B77CA4">
      <w:pPr>
        <w:adjustRightInd w:val="0"/>
        <w:snapToGrid w:val="0"/>
        <w:spacing w:line="360" w:lineRule="auto"/>
        <w:ind w:firstLineChars="250" w:firstLine="700"/>
        <w:rPr>
          <w:rFonts w:ascii="宋体" w:hAnsi="宋体" w:cs="仿宋_GB2312"/>
          <w:sz w:val="28"/>
          <w:szCs w:val="32"/>
        </w:rPr>
      </w:pPr>
      <w:r>
        <w:rPr>
          <w:rFonts w:ascii="宋体" w:hAnsi="宋体" w:cs="仿宋_GB2312" w:hint="eastAsia"/>
          <w:sz w:val="28"/>
          <w:szCs w:val="32"/>
        </w:rPr>
        <w:t>二、</w:t>
      </w:r>
      <w:r w:rsidR="00A712DE" w:rsidRPr="00B77CA4">
        <w:rPr>
          <w:rFonts w:ascii="宋体" w:hAnsi="宋体" w:cs="仿宋_GB2312" w:hint="eastAsia"/>
          <w:sz w:val="28"/>
          <w:szCs w:val="32"/>
        </w:rPr>
        <w:t>采购单位：大庆市人民医院</w:t>
      </w:r>
    </w:p>
    <w:p w:rsidR="006D1091" w:rsidRPr="00323669" w:rsidRDefault="00B77CA4">
      <w:pPr>
        <w:adjustRightInd w:val="0"/>
        <w:snapToGrid w:val="0"/>
        <w:spacing w:line="360" w:lineRule="auto"/>
        <w:ind w:firstLine="645"/>
        <w:rPr>
          <w:rFonts w:ascii="宋体" w:hAnsi="宋体" w:cs="仿宋_GB2312"/>
          <w:sz w:val="28"/>
          <w:szCs w:val="32"/>
        </w:rPr>
      </w:pPr>
      <w:r>
        <w:rPr>
          <w:rFonts w:ascii="宋体" w:hAnsi="宋体" w:cs="仿宋_GB2312" w:hint="eastAsia"/>
          <w:sz w:val="28"/>
          <w:szCs w:val="32"/>
        </w:rPr>
        <w:t>三</w:t>
      </w:r>
      <w:r w:rsidR="00A712DE" w:rsidRPr="00323669">
        <w:rPr>
          <w:rFonts w:ascii="宋体" w:hAnsi="宋体" w:cs="仿宋_GB2312" w:hint="eastAsia"/>
          <w:sz w:val="28"/>
          <w:szCs w:val="32"/>
        </w:rPr>
        <w:t>、项目名称：大庆市人民医院单位拟单一来源采购</w:t>
      </w:r>
      <w:r w:rsidR="00236630" w:rsidRPr="00323669">
        <w:rPr>
          <w:rFonts w:ascii="宋体" w:hAnsi="宋体" w:cs="仿宋_GB2312" w:hint="eastAsia"/>
          <w:sz w:val="28"/>
          <w:szCs w:val="32"/>
        </w:rPr>
        <w:t>铁路医保功能模块升级服务</w:t>
      </w:r>
    </w:p>
    <w:p w:rsidR="006D1091" w:rsidRPr="00323669" w:rsidRDefault="00B77CA4">
      <w:pPr>
        <w:adjustRightInd w:val="0"/>
        <w:snapToGrid w:val="0"/>
        <w:spacing w:line="360" w:lineRule="auto"/>
        <w:ind w:firstLine="645"/>
        <w:rPr>
          <w:rFonts w:ascii="宋体" w:hAnsi="宋体" w:cs="仿宋_GB2312"/>
          <w:sz w:val="28"/>
          <w:szCs w:val="32"/>
        </w:rPr>
      </w:pPr>
      <w:r>
        <w:rPr>
          <w:rFonts w:ascii="宋体" w:hAnsi="宋体" w:cs="仿宋_GB2312" w:hint="eastAsia"/>
          <w:sz w:val="28"/>
          <w:szCs w:val="32"/>
        </w:rPr>
        <w:t>四</w:t>
      </w:r>
      <w:r w:rsidR="00A712DE" w:rsidRPr="00323669">
        <w:rPr>
          <w:rFonts w:ascii="宋体" w:hAnsi="宋体" w:cs="仿宋_GB2312" w:hint="eastAsia"/>
          <w:sz w:val="28"/>
          <w:szCs w:val="32"/>
        </w:rPr>
        <w:t>、采购方式：</w:t>
      </w:r>
      <w:r w:rsidR="00A712DE" w:rsidRPr="00323669">
        <w:rPr>
          <w:rFonts w:ascii="宋体" w:hAnsi="宋体" w:cs="仿宋_GB2312"/>
          <w:sz w:val="28"/>
          <w:szCs w:val="32"/>
        </w:rPr>
        <w:t xml:space="preserve"> </w:t>
      </w:r>
      <w:r w:rsidR="00A712DE" w:rsidRPr="00323669">
        <w:rPr>
          <w:rFonts w:ascii="宋体" w:hAnsi="宋体" w:cs="仿宋_GB2312" w:hint="eastAsia"/>
          <w:sz w:val="28"/>
          <w:szCs w:val="32"/>
        </w:rPr>
        <w:t>单一来源</w:t>
      </w:r>
    </w:p>
    <w:p w:rsidR="006D1091" w:rsidRPr="00323669" w:rsidRDefault="00B77CA4">
      <w:pPr>
        <w:adjustRightInd w:val="0"/>
        <w:snapToGrid w:val="0"/>
        <w:spacing w:line="360" w:lineRule="auto"/>
        <w:ind w:firstLine="645"/>
        <w:rPr>
          <w:rFonts w:ascii="宋体" w:hAnsi="宋体" w:cs="仿宋_GB2312"/>
          <w:sz w:val="28"/>
          <w:szCs w:val="32"/>
        </w:rPr>
      </w:pPr>
      <w:r>
        <w:rPr>
          <w:rFonts w:ascii="宋体" w:hAnsi="宋体" w:cs="仿宋_GB2312" w:hint="eastAsia"/>
          <w:sz w:val="28"/>
          <w:szCs w:val="32"/>
        </w:rPr>
        <w:t>五</w:t>
      </w:r>
      <w:r w:rsidR="00A712DE" w:rsidRPr="00323669">
        <w:rPr>
          <w:rFonts w:ascii="宋体" w:hAnsi="宋体" w:cs="仿宋_GB2312" w:hint="eastAsia"/>
          <w:sz w:val="28"/>
          <w:szCs w:val="32"/>
        </w:rPr>
        <w:t>、采购预算：</w:t>
      </w:r>
      <w:r w:rsidR="00A712DE" w:rsidRPr="00323669">
        <w:rPr>
          <w:rFonts w:ascii="宋体" w:hAnsi="宋体" w:cs="仿宋_GB2312"/>
          <w:sz w:val="28"/>
          <w:szCs w:val="32"/>
        </w:rPr>
        <w:t xml:space="preserve"> </w:t>
      </w:r>
      <w:r w:rsidR="00236630" w:rsidRPr="00323669">
        <w:rPr>
          <w:rFonts w:ascii="宋体" w:hAnsi="宋体" w:cs="仿宋_GB2312" w:hint="eastAsia"/>
          <w:sz w:val="28"/>
          <w:szCs w:val="32"/>
        </w:rPr>
        <w:t>9</w:t>
      </w:r>
      <w:r w:rsidR="00A712DE" w:rsidRPr="00323669">
        <w:rPr>
          <w:rFonts w:ascii="宋体" w:hAnsi="宋体" w:cs="仿宋_GB2312" w:hint="eastAsia"/>
          <w:sz w:val="28"/>
          <w:szCs w:val="32"/>
        </w:rPr>
        <w:t>万</w:t>
      </w:r>
    </w:p>
    <w:p w:rsidR="006D1091" w:rsidRPr="00323669" w:rsidRDefault="00B77CA4" w:rsidP="000256B3">
      <w:pPr>
        <w:adjustRightInd w:val="0"/>
        <w:snapToGrid w:val="0"/>
        <w:spacing w:line="360" w:lineRule="auto"/>
        <w:ind w:firstLine="645"/>
        <w:rPr>
          <w:rFonts w:ascii="宋体" w:hAnsi="宋体" w:cs="仿宋_GB2312"/>
          <w:sz w:val="28"/>
          <w:szCs w:val="32"/>
        </w:rPr>
      </w:pPr>
      <w:r>
        <w:rPr>
          <w:rFonts w:ascii="宋体" w:hAnsi="宋体" w:cs="仿宋_GB2312" w:hint="eastAsia"/>
          <w:sz w:val="28"/>
          <w:szCs w:val="32"/>
        </w:rPr>
        <w:t>六</w:t>
      </w:r>
      <w:r w:rsidR="00A712DE" w:rsidRPr="00323669">
        <w:rPr>
          <w:rFonts w:ascii="宋体" w:hAnsi="宋体" w:cs="仿宋_GB2312" w:hint="eastAsia"/>
          <w:sz w:val="28"/>
          <w:szCs w:val="32"/>
        </w:rPr>
        <w:t>、拟单一来源供应商及地址：大庆三维软件有限责任公司；黑龙江省大庆市开发区新凤路4-1号大庆服务外包产业园B1-3座</w:t>
      </w:r>
      <w:r w:rsidR="00A712DE" w:rsidRPr="00323669">
        <w:rPr>
          <w:rFonts w:ascii="宋体" w:hAnsi="宋体" w:cs="仿宋_GB2312"/>
          <w:sz w:val="28"/>
          <w:szCs w:val="32"/>
        </w:rPr>
        <w:t xml:space="preserve"> </w:t>
      </w:r>
    </w:p>
    <w:p w:rsidR="006D1091" w:rsidRPr="00323669" w:rsidRDefault="00B77CA4">
      <w:pPr>
        <w:adjustRightInd w:val="0"/>
        <w:snapToGrid w:val="0"/>
        <w:spacing w:line="360" w:lineRule="auto"/>
        <w:ind w:firstLine="645"/>
        <w:rPr>
          <w:rFonts w:ascii="宋体" w:hAnsi="宋体" w:cs="仿宋_GB2312"/>
          <w:sz w:val="28"/>
          <w:szCs w:val="32"/>
        </w:rPr>
      </w:pPr>
      <w:r>
        <w:rPr>
          <w:rFonts w:ascii="宋体" w:hAnsi="宋体" w:cs="仿宋_GB2312" w:hint="eastAsia"/>
          <w:sz w:val="28"/>
          <w:szCs w:val="32"/>
        </w:rPr>
        <w:t>七</w:t>
      </w:r>
      <w:r w:rsidR="00A712DE" w:rsidRPr="00323669">
        <w:rPr>
          <w:rFonts w:ascii="宋体" w:hAnsi="宋体" w:cs="仿宋_GB2312" w:hint="eastAsia"/>
          <w:sz w:val="28"/>
          <w:szCs w:val="32"/>
        </w:rPr>
        <w:t>、采购内容</w:t>
      </w:r>
    </w:p>
    <w:tbl>
      <w:tblPr>
        <w:tblW w:w="8843" w:type="dxa"/>
        <w:jc w:val="center"/>
        <w:tblLayout w:type="fixed"/>
        <w:tblCellMar>
          <w:top w:w="15" w:type="dxa"/>
          <w:left w:w="15" w:type="dxa"/>
          <w:bottom w:w="15" w:type="dxa"/>
          <w:right w:w="15" w:type="dxa"/>
        </w:tblCellMar>
        <w:tblLook w:val="04A0"/>
      </w:tblPr>
      <w:tblGrid>
        <w:gridCol w:w="703"/>
        <w:gridCol w:w="1287"/>
        <w:gridCol w:w="1077"/>
        <w:gridCol w:w="746"/>
        <w:gridCol w:w="2835"/>
        <w:gridCol w:w="567"/>
        <w:gridCol w:w="700"/>
        <w:gridCol w:w="928"/>
      </w:tblGrid>
      <w:tr w:rsidR="006D1091" w:rsidRPr="00323669">
        <w:trPr>
          <w:trHeight w:val="578"/>
          <w:jc w:val="center"/>
        </w:trPr>
        <w:tc>
          <w:tcPr>
            <w:tcW w:w="884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6D1091" w:rsidRPr="00323669" w:rsidRDefault="00A712DE">
            <w:pPr>
              <w:widowControl/>
              <w:adjustRightInd w:val="0"/>
              <w:snapToGrid w:val="0"/>
              <w:textAlignment w:val="center"/>
              <w:rPr>
                <w:rFonts w:ascii="仿宋_GB2312" w:eastAsia="仿宋_GB2312" w:hAnsi="仿宋_GB2312" w:cs="仿宋_GB2312"/>
                <w:color w:val="000000"/>
                <w:sz w:val="24"/>
              </w:rPr>
            </w:pPr>
            <w:r w:rsidRPr="00323669">
              <w:rPr>
                <w:rFonts w:ascii="仿宋_GB2312" w:eastAsia="仿宋_GB2312" w:hAnsi="仿宋_GB2312" w:cs="仿宋_GB2312" w:hint="eastAsia"/>
                <w:color w:val="000000"/>
                <w:kern w:val="0"/>
                <w:sz w:val="24"/>
              </w:rPr>
              <w:t>此处填写</w:t>
            </w:r>
            <w:r w:rsidRPr="00323669">
              <w:rPr>
                <w:rStyle w:val="font11"/>
                <w:rFonts w:ascii="仿宋_GB2312" w:eastAsia="仿宋_GB2312" w:hAnsi="仿宋_GB2312" w:cs="仿宋_GB2312" w:hint="default"/>
                <w:sz w:val="24"/>
                <w:szCs w:val="24"/>
              </w:rPr>
              <w:t>具体采购内容</w:t>
            </w:r>
          </w:p>
        </w:tc>
      </w:tr>
      <w:tr w:rsidR="006D1091" w:rsidRPr="00323669">
        <w:trPr>
          <w:trHeight w:val="857"/>
          <w:jc w:val="center"/>
        </w:trPr>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1091" w:rsidRPr="00323669" w:rsidRDefault="00A712DE">
            <w:pPr>
              <w:widowControl/>
              <w:adjustRightInd w:val="0"/>
              <w:snapToGrid w:val="0"/>
              <w:jc w:val="center"/>
              <w:textAlignment w:val="center"/>
              <w:rPr>
                <w:rFonts w:ascii="仿宋_GB2312" w:eastAsia="仿宋_GB2312" w:hAnsi="仿宋_GB2312" w:cs="仿宋_GB2312"/>
                <w:color w:val="000000"/>
                <w:sz w:val="24"/>
              </w:rPr>
            </w:pPr>
            <w:r w:rsidRPr="00323669">
              <w:rPr>
                <w:rFonts w:ascii="仿宋_GB2312" w:eastAsia="仿宋_GB2312" w:hAnsi="仿宋_GB2312" w:cs="仿宋_GB2312" w:hint="eastAsia"/>
                <w:color w:val="000000"/>
                <w:kern w:val="0"/>
                <w:sz w:val="24"/>
              </w:rPr>
              <w:t>序号</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1091" w:rsidRPr="00323669" w:rsidRDefault="00A712DE">
            <w:pPr>
              <w:widowControl/>
              <w:adjustRightInd w:val="0"/>
              <w:snapToGrid w:val="0"/>
              <w:jc w:val="center"/>
              <w:textAlignment w:val="center"/>
              <w:rPr>
                <w:rFonts w:ascii="仿宋_GB2312" w:eastAsia="仿宋_GB2312" w:hAnsi="仿宋_GB2312" w:cs="仿宋_GB2312"/>
                <w:color w:val="000000"/>
                <w:sz w:val="24"/>
              </w:rPr>
            </w:pPr>
            <w:r w:rsidRPr="00323669">
              <w:rPr>
                <w:rFonts w:ascii="仿宋_GB2312" w:eastAsia="仿宋_GB2312" w:hAnsi="仿宋_GB2312" w:cs="仿宋_GB2312" w:hint="eastAsia"/>
                <w:color w:val="000000"/>
                <w:kern w:val="0"/>
                <w:sz w:val="24"/>
              </w:rPr>
              <w:t>名称</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1091" w:rsidRPr="00323669" w:rsidRDefault="00A712DE">
            <w:pPr>
              <w:widowControl/>
              <w:adjustRightInd w:val="0"/>
              <w:snapToGrid w:val="0"/>
              <w:jc w:val="center"/>
              <w:textAlignment w:val="center"/>
              <w:rPr>
                <w:rFonts w:ascii="仿宋_GB2312" w:eastAsia="仿宋_GB2312" w:hAnsi="仿宋_GB2312" w:cs="仿宋_GB2312"/>
                <w:color w:val="000000"/>
                <w:sz w:val="24"/>
              </w:rPr>
            </w:pPr>
            <w:r w:rsidRPr="00323669">
              <w:rPr>
                <w:rFonts w:ascii="仿宋_GB2312" w:eastAsia="仿宋_GB2312" w:hAnsi="仿宋_GB2312" w:cs="仿宋_GB2312" w:hint="eastAsia"/>
                <w:color w:val="000000"/>
                <w:kern w:val="0"/>
                <w:sz w:val="24"/>
              </w:rPr>
              <w:t>品牌</w:t>
            </w:r>
          </w:p>
        </w:tc>
        <w:tc>
          <w:tcPr>
            <w:tcW w:w="746" w:type="dxa"/>
            <w:tcBorders>
              <w:top w:val="single" w:sz="4" w:space="0" w:color="000000"/>
              <w:left w:val="single" w:sz="4" w:space="0" w:color="000000"/>
              <w:bottom w:val="single" w:sz="4" w:space="0" w:color="000000"/>
              <w:right w:val="single" w:sz="4" w:space="0" w:color="auto"/>
            </w:tcBorders>
            <w:shd w:val="clear" w:color="auto" w:fill="FFFFFF"/>
            <w:vAlign w:val="center"/>
          </w:tcPr>
          <w:p w:rsidR="006D1091" w:rsidRPr="00323669" w:rsidRDefault="00A712DE">
            <w:pPr>
              <w:widowControl/>
              <w:adjustRightInd w:val="0"/>
              <w:snapToGrid w:val="0"/>
              <w:jc w:val="center"/>
              <w:textAlignment w:val="center"/>
              <w:rPr>
                <w:rFonts w:ascii="仿宋_GB2312" w:eastAsia="仿宋_GB2312" w:hAnsi="仿宋_GB2312" w:cs="仿宋_GB2312"/>
                <w:color w:val="000000"/>
                <w:sz w:val="24"/>
              </w:rPr>
            </w:pPr>
            <w:r w:rsidRPr="00323669">
              <w:rPr>
                <w:rFonts w:ascii="仿宋_GB2312" w:eastAsia="仿宋_GB2312" w:hAnsi="仿宋_GB2312" w:cs="仿宋_GB2312" w:hint="eastAsia"/>
                <w:color w:val="000000"/>
                <w:kern w:val="0"/>
                <w:sz w:val="24"/>
              </w:rPr>
              <w:t>型号</w:t>
            </w:r>
          </w:p>
        </w:tc>
        <w:tc>
          <w:tcPr>
            <w:tcW w:w="2835" w:type="dxa"/>
            <w:tcBorders>
              <w:top w:val="single" w:sz="4" w:space="0" w:color="000000"/>
              <w:left w:val="single" w:sz="4" w:space="0" w:color="auto"/>
              <w:bottom w:val="single" w:sz="4" w:space="0" w:color="000000"/>
              <w:right w:val="single" w:sz="4" w:space="0" w:color="000000"/>
            </w:tcBorders>
            <w:shd w:val="clear" w:color="auto" w:fill="FFFFFF"/>
            <w:vAlign w:val="center"/>
          </w:tcPr>
          <w:p w:rsidR="006D1091" w:rsidRPr="00323669" w:rsidRDefault="00A712DE">
            <w:pPr>
              <w:widowControl/>
              <w:adjustRightInd w:val="0"/>
              <w:snapToGrid w:val="0"/>
              <w:jc w:val="center"/>
              <w:textAlignment w:val="center"/>
              <w:rPr>
                <w:rFonts w:ascii="仿宋_GB2312" w:eastAsia="仿宋_GB2312" w:hAnsi="仿宋_GB2312" w:cs="仿宋_GB2312"/>
                <w:color w:val="000000"/>
                <w:sz w:val="24"/>
              </w:rPr>
            </w:pPr>
            <w:r w:rsidRPr="00323669">
              <w:rPr>
                <w:rFonts w:ascii="仿宋_GB2312" w:eastAsia="仿宋_GB2312" w:hAnsi="仿宋_GB2312" w:cs="仿宋_GB2312" w:hint="eastAsia"/>
                <w:color w:val="000000"/>
                <w:sz w:val="24"/>
              </w:rPr>
              <w:t>主要需求或功能</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1091" w:rsidRPr="00323669" w:rsidRDefault="00A712DE">
            <w:pPr>
              <w:widowControl/>
              <w:adjustRightInd w:val="0"/>
              <w:snapToGrid w:val="0"/>
              <w:jc w:val="center"/>
              <w:textAlignment w:val="center"/>
              <w:rPr>
                <w:rFonts w:ascii="仿宋_GB2312" w:eastAsia="仿宋_GB2312" w:hAnsi="仿宋_GB2312" w:cs="仿宋_GB2312"/>
                <w:color w:val="000000"/>
                <w:kern w:val="0"/>
                <w:sz w:val="24"/>
              </w:rPr>
            </w:pPr>
            <w:r w:rsidRPr="00323669">
              <w:rPr>
                <w:rFonts w:ascii="仿宋_GB2312" w:eastAsia="仿宋_GB2312" w:hAnsi="仿宋_GB2312" w:cs="仿宋_GB2312" w:hint="eastAsia"/>
                <w:color w:val="000000"/>
                <w:kern w:val="0"/>
                <w:sz w:val="24"/>
              </w:rPr>
              <w:t>数</w:t>
            </w:r>
          </w:p>
          <w:p w:rsidR="006D1091" w:rsidRPr="00323669" w:rsidRDefault="00A712DE">
            <w:pPr>
              <w:widowControl/>
              <w:adjustRightInd w:val="0"/>
              <w:snapToGrid w:val="0"/>
              <w:jc w:val="center"/>
              <w:textAlignment w:val="center"/>
              <w:rPr>
                <w:rFonts w:ascii="仿宋_GB2312" w:eastAsia="仿宋_GB2312" w:hAnsi="仿宋_GB2312" w:cs="仿宋_GB2312"/>
                <w:color w:val="000000"/>
                <w:sz w:val="24"/>
              </w:rPr>
            </w:pPr>
            <w:r w:rsidRPr="00323669">
              <w:rPr>
                <w:rFonts w:ascii="仿宋_GB2312" w:eastAsia="仿宋_GB2312" w:hAnsi="仿宋_GB2312" w:cs="仿宋_GB2312" w:hint="eastAsia"/>
                <w:color w:val="000000"/>
                <w:kern w:val="0"/>
                <w:sz w:val="24"/>
              </w:rPr>
              <w:t>量</w:t>
            </w:r>
          </w:p>
        </w:tc>
        <w:tc>
          <w:tcPr>
            <w:tcW w:w="700" w:type="dxa"/>
            <w:tcBorders>
              <w:top w:val="single" w:sz="4" w:space="0" w:color="000000"/>
              <w:left w:val="single" w:sz="4" w:space="0" w:color="000000"/>
              <w:bottom w:val="single" w:sz="4" w:space="0" w:color="000000"/>
              <w:right w:val="single" w:sz="4" w:space="0" w:color="auto"/>
            </w:tcBorders>
            <w:shd w:val="clear" w:color="auto" w:fill="FFFFFF"/>
            <w:vAlign w:val="center"/>
          </w:tcPr>
          <w:p w:rsidR="006D1091" w:rsidRPr="00323669" w:rsidRDefault="00A712DE">
            <w:pPr>
              <w:widowControl/>
              <w:adjustRightInd w:val="0"/>
              <w:snapToGrid w:val="0"/>
              <w:jc w:val="center"/>
              <w:textAlignment w:val="center"/>
              <w:rPr>
                <w:rFonts w:ascii="仿宋_GB2312" w:eastAsia="仿宋_GB2312" w:hAnsi="仿宋_GB2312" w:cs="仿宋_GB2312"/>
                <w:color w:val="000000"/>
                <w:kern w:val="0"/>
                <w:sz w:val="24"/>
              </w:rPr>
            </w:pPr>
            <w:r w:rsidRPr="00323669">
              <w:rPr>
                <w:rFonts w:ascii="仿宋_GB2312" w:eastAsia="仿宋_GB2312" w:hAnsi="仿宋_GB2312" w:cs="仿宋_GB2312" w:hint="eastAsia"/>
                <w:color w:val="000000"/>
                <w:kern w:val="0"/>
                <w:sz w:val="24"/>
              </w:rPr>
              <w:t>计量</w:t>
            </w:r>
          </w:p>
          <w:p w:rsidR="006D1091" w:rsidRPr="00323669" w:rsidRDefault="00A712DE">
            <w:pPr>
              <w:widowControl/>
              <w:adjustRightInd w:val="0"/>
              <w:snapToGrid w:val="0"/>
              <w:jc w:val="center"/>
              <w:textAlignment w:val="center"/>
              <w:rPr>
                <w:rFonts w:ascii="仿宋_GB2312" w:eastAsia="仿宋_GB2312" w:hAnsi="仿宋_GB2312" w:cs="仿宋_GB2312"/>
                <w:color w:val="000000"/>
                <w:sz w:val="24"/>
              </w:rPr>
            </w:pPr>
            <w:r w:rsidRPr="00323669">
              <w:rPr>
                <w:rFonts w:ascii="仿宋_GB2312" w:eastAsia="仿宋_GB2312" w:hAnsi="仿宋_GB2312" w:cs="仿宋_GB2312" w:hint="eastAsia"/>
                <w:color w:val="000000"/>
                <w:kern w:val="0"/>
                <w:sz w:val="24"/>
              </w:rPr>
              <w:t>单位</w:t>
            </w:r>
          </w:p>
        </w:tc>
        <w:tc>
          <w:tcPr>
            <w:tcW w:w="928" w:type="dxa"/>
            <w:tcBorders>
              <w:top w:val="single" w:sz="4" w:space="0" w:color="000000"/>
              <w:left w:val="single" w:sz="4" w:space="0" w:color="auto"/>
              <w:bottom w:val="single" w:sz="4" w:space="0" w:color="000000"/>
              <w:right w:val="single" w:sz="4" w:space="0" w:color="000000"/>
            </w:tcBorders>
            <w:shd w:val="clear" w:color="auto" w:fill="FFFFFF"/>
            <w:vAlign w:val="center"/>
          </w:tcPr>
          <w:p w:rsidR="006D1091" w:rsidRPr="00323669" w:rsidRDefault="00A712DE">
            <w:pPr>
              <w:widowControl/>
              <w:adjustRightInd w:val="0"/>
              <w:snapToGrid w:val="0"/>
              <w:jc w:val="center"/>
              <w:textAlignment w:val="center"/>
              <w:rPr>
                <w:rFonts w:ascii="仿宋_GB2312" w:eastAsia="仿宋_GB2312" w:hAnsi="仿宋_GB2312" w:cs="仿宋_GB2312"/>
                <w:color w:val="000000"/>
                <w:sz w:val="24"/>
              </w:rPr>
            </w:pPr>
            <w:r w:rsidRPr="00323669">
              <w:rPr>
                <w:rFonts w:ascii="仿宋_GB2312" w:eastAsia="仿宋_GB2312" w:hAnsi="仿宋_GB2312" w:cs="仿宋_GB2312" w:hint="eastAsia"/>
                <w:color w:val="000000"/>
                <w:sz w:val="24"/>
              </w:rPr>
              <w:t>单价（万）</w:t>
            </w:r>
          </w:p>
        </w:tc>
      </w:tr>
      <w:tr w:rsidR="006D1091" w:rsidRPr="00323669">
        <w:trPr>
          <w:trHeight w:val="578"/>
          <w:jc w:val="center"/>
        </w:trPr>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1091" w:rsidRPr="00323669" w:rsidRDefault="00A712DE">
            <w:pPr>
              <w:widowControl/>
              <w:adjustRightInd w:val="0"/>
              <w:snapToGrid w:val="0"/>
              <w:jc w:val="center"/>
              <w:textAlignment w:val="center"/>
              <w:rPr>
                <w:rFonts w:ascii="仿宋_GB2312" w:eastAsia="仿宋_GB2312" w:hAnsi="仿宋_GB2312" w:cs="仿宋_GB2312"/>
                <w:color w:val="000000"/>
                <w:sz w:val="24"/>
              </w:rPr>
            </w:pPr>
            <w:r w:rsidRPr="00323669">
              <w:rPr>
                <w:rFonts w:ascii="仿宋_GB2312" w:eastAsia="仿宋_GB2312" w:hAnsi="仿宋_GB2312" w:cs="仿宋_GB2312" w:hint="eastAsia"/>
                <w:color w:val="000000"/>
                <w:sz w:val="24"/>
              </w:rPr>
              <w:t>1</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1091" w:rsidRPr="00323669" w:rsidRDefault="00236630">
            <w:pPr>
              <w:widowControl/>
              <w:adjustRightInd w:val="0"/>
              <w:snapToGrid w:val="0"/>
              <w:jc w:val="center"/>
              <w:textAlignment w:val="center"/>
              <w:rPr>
                <w:rFonts w:ascii="仿宋_GB2312" w:eastAsia="仿宋_GB2312" w:hAnsi="仿宋_GB2312" w:cs="仿宋_GB2312"/>
                <w:color w:val="000000"/>
                <w:sz w:val="24"/>
              </w:rPr>
            </w:pPr>
            <w:r w:rsidRPr="00323669">
              <w:rPr>
                <w:rFonts w:ascii="仿宋" w:eastAsia="仿宋" w:hAnsi="仿宋" w:hint="eastAsia"/>
                <w:color w:val="363636"/>
                <w:sz w:val="24"/>
                <w:shd w:val="clear" w:color="auto" w:fill="FFFFFF"/>
              </w:rPr>
              <w:t>铁路医保功能模块升级服务</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1091" w:rsidRPr="00323669" w:rsidRDefault="00A712DE">
            <w:pPr>
              <w:widowControl/>
              <w:adjustRightInd w:val="0"/>
              <w:snapToGrid w:val="0"/>
              <w:jc w:val="center"/>
              <w:textAlignment w:val="center"/>
              <w:rPr>
                <w:rFonts w:ascii="仿宋_GB2312" w:eastAsia="仿宋_GB2312" w:hAnsi="仿宋_GB2312" w:cs="仿宋_GB2312"/>
                <w:color w:val="000000"/>
                <w:sz w:val="24"/>
              </w:rPr>
            </w:pPr>
            <w:r w:rsidRPr="00323669">
              <w:rPr>
                <w:rFonts w:ascii="仿宋_GB2312" w:eastAsia="仿宋_GB2312" w:hAnsi="仿宋_GB2312" w:cs="仿宋_GB2312" w:hint="eastAsia"/>
                <w:color w:val="000000"/>
                <w:sz w:val="24"/>
              </w:rPr>
              <w:t>大庆三维软件</w:t>
            </w:r>
          </w:p>
        </w:tc>
        <w:tc>
          <w:tcPr>
            <w:tcW w:w="746" w:type="dxa"/>
            <w:tcBorders>
              <w:top w:val="single" w:sz="4" w:space="0" w:color="000000"/>
              <w:left w:val="single" w:sz="4" w:space="0" w:color="000000"/>
              <w:bottom w:val="single" w:sz="4" w:space="0" w:color="000000"/>
              <w:right w:val="single" w:sz="4" w:space="0" w:color="auto"/>
            </w:tcBorders>
            <w:shd w:val="clear" w:color="auto" w:fill="FFFFFF"/>
            <w:vAlign w:val="center"/>
          </w:tcPr>
          <w:p w:rsidR="006D1091" w:rsidRPr="00323669" w:rsidRDefault="006D1091">
            <w:pPr>
              <w:widowControl/>
              <w:adjustRightInd w:val="0"/>
              <w:snapToGrid w:val="0"/>
              <w:jc w:val="center"/>
              <w:textAlignment w:val="center"/>
              <w:rPr>
                <w:rFonts w:ascii="仿宋_GB2312" w:eastAsia="仿宋_GB2312" w:hAnsi="仿宋_GB2312" w:cs="仿宋_GB2312"/>
                <w:color w:val="000000"/>
                <w:sz w:val="24"/>
              </w:rPr>
            </w:pPr>
          </w:p>
        </w:tc>
        <w:tc>
          <w:tcPr>
            <w:tcW w:w="2835" w:type="dxa"/>
            <w:tcBorders>
              <w:top w:val="single" w:sz="4" w:space="0" w:color="000000"/>
              <w:left w:val="single" w:sz="4" w:space="0" w:color="auto"/>
              <w:bottom w:val="single" w:sz="4" w:space="0" w:color="000000"/>
              <w:right w:val="single" w:sz="4" w:space="0" w:color="000000"/>
            </w:tcBorders>
            <w:shd w:val="clear" w:color="auto" w:fill="FFFFFF"/>
            <w:vAlign w:val="center"/>
          </w:tcPr>
          <w:p w:rsidR="00236630" w:rsidRPr="00323669" w:rsidRDefault="00236630" w:rsidP="00236630">
            <w:pPr>
              <w:ind w:firstLineChars="200" w:firstLine="480"/>
              <w:rPr>
                <w:rFonts w:ascii="仿宋" w:eastAsia="仿宋" w:hAnsi="仿宋"/>
                <w:color w:val="363636"/>
                <w:sz w:val="24"/>
                <w:shd w:val="clear" w:color="auto" w:fill="FFFFFF"/>
              </w:rPr>
            </w:pPr>
            <w:r w:rsidRPr="00323669">
              <w:rPr>
                <w:rFonts w:ascii="仿宋" w:eastAsia="仿宋" w:hAnsi="仿宋" w:hint="eastAsia"/>
                <w:color w:val="363636"/>
                <w:sz w:val="24"/>
                <w:shd w:val="clear" w:color="auto" w:fill="FFFFFF"/>
              </w:rPr>
              <w:t>1、圈存功能升级；</w:t>
            </w:r>
          </w:p>
          <w:p w:rsidR="00236630" w:rsidRPr="00323669" w:rsidRDefault="00236630" w:rsidP="00236630">
            <w:pPr>
              <w:ind w:firstLineChars="200" w:firstLine="480"/>
              <w:rPr>
                <w:rFonts w:ascii="仿宋" w:eastAsia="仿宋" w:hAnsi="仿宋"/>
                <w:color w:val="363636"/>
                <w:sz w:val="24"/>
                <w:shd w:val="clear" w:color="auto" w:fill="FFFFFF"/>
              </w:rPr>
            </w:pPr>
            <w:r w:rsidRPr="00323669">
              <w:rPr>
                <w:rFonts w:ascii="仿宋" w:eastAsia="仿宋" w:hAnsi="仿宋" w:hint="eastAsia"/>
                <w:color w:val="363636"/>
                <w:sz w:val="24"/>
                <w:shd w:val="clear" w:color="auto" w:fill="FFFFFF"/>
              </w:rPr>
              <w:t>由于IC卡上的医保信息与医保中心信息不能保持同步，所以需要通过圈存保证IC信息的准确性，在读卡操作时系统将自动完成圈存操作</w:t>
            </w:r>
          </w:p>
          <w:p w:rsidR="00236630" w:rsidRPr="00323669" w:rsidRDefault="00236630" w:rsidP="00236630">
            <w:pPr>
              <w:ind w:firstLineChars="200" w:firstLine="480"/>
              <w:rPr>
                <w:rFonts w:ascii="仿宋" w:eastAsia="仿宋" w:hAnsi="仿宋"/>
                <w:color w:val="363636"/>
                <w:sz w:val="24"/>
                <w:shd w:val="clear" w:color="auto" w:fill="FFFFFF"/>
              </w:rPr>
            </w:pPr>
            <w:r w:rsidRPr="00323669">
              <w:rPr>
                <w:rFonts w:ascii="仿宋" w:eastAsia="仿宋" w:hAnsi="仿宋" w:hint="eastAsia"/>
                <w:color w:val="363636"/>
                <w:sz w:val="24"/>
                <w:shd w:val="clear" w:color="auto" w:fill="FFFFFF"/>
              </w:rPr>
              <w:t>2、挂号、门诊预收费功能升级；</w:t>
            </w:r>
          </w:p>
          <w:p w:rsidR="00236630" w:rsidRPr="00323669" w:rsidRDefault="00236630" w:rsidP="00236630">
            <w:pPr>
              <w:ind w:firstLineChars="200" w:firstLine="480"/>
              <w:rPr>
                <w:rFonts w:ascii="仿宋" w:eastAsia="仿宋" w:hAnsi="仿宋"/>
                <w:color w:val="363636"/>
                <w:sz w:val="24"/>
                <w:shd w:val="clear" w:color="auto" w:fill="FFFFFF"/>
              </w:rPr>
            </w:pPr>
            <w:r w:rsidRPr="00323669">
              <w:rPr>
                <w:rFonts w:ascii="仿宋" w:eastAsia="仿宋" w:hAnsi="仿宋" w:hint="eastAsia"/>
                <w:color w:val="363636"/>
                <w:sz w:val="24"/>
                <w:shd w:val="clear" w:color="auto" w:fill="FFFFFF"/>
              </w:rPr>
              <w:t>当对医保病人进行挂号、门诊收费时要按照一定的医保政策进行结算此时需要按照接口定义的规范进行操作</w:t>
            </w:r>
          </w:p>
          <w:p w:rsidR="00236630" w:rsidRPr="00323669" w:rsidRDefault="00236630" w:rsidP="00236630">
            <w:pPr>
              <w:ind w:firstLineChars="200" w:firstLine="480"/>
              <w:rPr>
                <w:rFonts w:ascii="仿宋" w:eastAsia="仿宋" w:hAnsi="仿宋"/>
                <w:color w:val="363636"/>
                <w:sz w:val="24"/>
                <w:shd w:val="clear" w:color="auto" w:fill="FFFFFF"/>
              </w:rPr>
            </w:pPr>
            <w:r w:rsidRPr="00323669">
              <w:rPr>
                <w:rFonts w:ascii="仿宋" w:eastAsia="仿宋" w:hAnsi="仿宋" w:hint="eastAsia"/>
                <w:color w:val="363636"/>
                <w:sz w:val="24"/>
                <w:shd w:val="clear" w:color="auto" w:fill="FFFFFF"/>
              </w:rPr>
              <w:t>3、挂号、门诊收费结算功能升级；</w:t>
            </w:r>
          </w:p>
          <w:p w:rsidR="00236630" w:rsidRPr="00323669" w:rsidRDefault="00236630" w:rsidP="00236630">
            <w:pPr>
              <w:ind w:firstLineChars="200" w:firstLine="480"/>
              <w:rPr>
                <w:rFonts w:ascii="仿宋" w:eastAsia="仿宋" w:hAnsi="仿宋"/>
                <w:color w:val="363636"/>
                <w:sz w:val="24"/>
                <w:shd w:val="clear" w:color="auto" w:fill="FFFFFF"/>
              </w:rPr>
            </w:pPr>
            <w:r w:rsidRPr="00323669">
              <w:rPr>
                <w:rFonts w:ascii="仿宋" w:eastAsia="仿宋" w:hAnsi="仿宋" w:hint="eastAsia"/>
                <w:color w:val="363636"/>
                <w:sz w:val="24"/>
                <w:shd w:val="clear" w:color="auto" w:fill="FFFFFF"/>
              </w:rPr>
              <w:t>挂号、门诊收费预结算成功后就应该是正式结算了。医院his调用动态库</w:t>
            </w:r>
          </w:p>
          <w:p w:rsidR="00236630" w:rsidRPr="00323669" w:rsidRDefault="00236630" w:rsidP="00236630">
            <w:pPr>
              <w:ind w:firstLineChars="200" w:firstLine="480"/>
              <w:rPr>
                <w:rFonts w:ascii="仿宋" w:eastAsia="仿宋" w:hAnsi="仿宋"/>
                <w:color w:val="363636"/>
                <w:sz w:val="24"/>
                <w:shd w:val="clear" w:color="auto" w:fill="FFFFFF"/>
              </w:rPr>
            </w:pPr>
            <w:r w:rsidRPr="00323669">
              <w:rPr>
                <w:rFonts w:ascii="仿宋" w:eastAsia="仿宋" w:hAnsi="仿宋" w:hint="eastAsia"/>
                <w:color w:val="363636"/>
                <w:sz w:val="24"/>
                <w:shd w:val="clear" w:color="auto" w:fill="FFFFFF"/>
              </w:rPr>
              <w:lastRenderedPageBreak/>
              <w:t>4、住院登记功能升级；</w:t>
            </w:r>
          </w:p>
          <w:p w:rsidR="00236630" w:rsidRPr="00323669" w:rsidRDefault="00236630" w:rsidP="00236630">
            <w:pPr>
              <w:ind w:firstLineChars="200" w:firstLine="480"/>
              <w:rPr>
                <w:rFonts w:ascii="仿宋" w:eastAsia="仿宋" w:hAnsi="仿宋"/>
                <w:color w:val="363636"/>
                <w:sz w:val="24"/>
                <w:shd w:val="clear" w:color="auto" w:fill="FFFFFF"/>
              </w:rPr>
            </w:pPr>
            <w:r w:rsidRPr="00323669">
              <w:rPr>
                <w:rFonts w:ascii="仿宋" w:eastAsia="仿宋" w:hAnsi="仿宋" w:hint="eastAsia"/>
                <w:color w:val="363636"/>
                <w:sz w:val="24"/>
                <w:shd w:val="clear" w:color="auto" w:fill="FFFFFF"/>
              </w:rPr>
              <w:t>医保病人住院，卡上要记录这次住院的基本信息并且这些信息需要及时传送到医保中心。医院端先是调用动态库的读卡交易，再调用住院登记。</w:t>
            </w:r>
          </w:p>
          <w:p w:rsidR="00236630" w:rsidRPr="00323669" w:rsidRDefault="00236630" w:rsidP="00236630">
            <w:pPr>
              <w:ind w:firstLineChars="200" w:firstLine="480"/>
              <w:rPr>
                <w:rFonts w:ascii="仿宋" w:eastAsia="仿宋" w:hAnsi="仿宋"/>
                <w:color w:val="363636"/>
                <w:sz w:val="24"/>
                <w:shd w:val="clear" w:color="auto" w:fill="FFFFFF"/>
              </w:rPr>
            </w:pPr>
            <w:r w:rsidRPr="00323669">
              <w:rPr>
                <w:rFonts w:ascii="仿宋" w:eastAsia="仿宋" w:hAnsi="仿宋" w:hint="eastAsia"/>
                <w:color w:val="363636"/>
                <w:sz w:val="24"/>
                <w:shd w:val="clear" w:color="auto" w:fill="FFFFFF"/>
              </w:rPr>
              <w:t>5、住院费用提交功能升级；</w:t>
            </w:r>
          </w:p>
          <w:p w:rsidR="00236630" w:rsidRPr="00323669" w:rsidRDefault="00236630" w:rsidP="00236630">
            <w:pPr>
              <w:ind w:firstLineChars="200" w:firstLine="480"/>
              <w:rPr>
                <w:rFonts w:ascii="仿宋" w:eastAsia="仿宋" w:hAnsi="仿宋"/>
                <w:color w:val="363636"/>
                <w:sz w:val="24"/>
                <w:shd w:val="clear" w:color="auto" w:fill="FFFFFF"/>
              </w:rPr>
            </w:pPr>
            <w:r w:rsidRPr="00323669">
              <w:rPr>
                <w:rFonts w:ascii="仿宋" w:eastAsia="仿宋" w:hAnsi="仿宋" w:hint="eastAsia"/>
                <w:color w:val="363636"/>
                <w:sz w:val="24"/>
                <w:shd w:val="clear" w:color="auto" w:fill="FFFFFF"/>
              </w:rPr>
              <w:t>医保病人住院期间的费用需要及时提交到医保中心。当医保病人登记成功，医院HIS会以院内号码唯一标示该病人，HIS将住院所发生的费用填入接口库接口表后，调用动态库的费用提交函数。由监控程序把数据转移到接口库正式表,同时往接口库接口表中填写自负比例，自负金额，不可报销原因等数据，再由医院HIS根据返回的信息往HIS中填写相应的信息，数据再由通讯程序把数据上传到医保中心。</w:t>
            </w:r>
          </w:p>
          <w:p w:rsidR="00236630" w:rsidRPr="00323669" w:rsidRDefault="00236630" w:rsidP="00236630">
            <w:pPr>
              <w:ind w:firstLineChars="200" w:firstLine="480"/>
              <w:rPr>
                <w:rFonts w:ascii="仿宋" w:eastAsia="仿宋" w:hAnsi="仿宋"/>
                <w:color w:val="363636"/>
                <w:sz w:val="24"/>
                <w:shd w:val="clear" w:color="auto" w:fill="FFFFFF"/>
              </w:rPr>
            </w:pPr>
            <w:r w:rsidRPr="00323669">
              <w:rPr>
                <w:rFonts w:ascii="仿宋" w:eastAsia="仿宋" w:hAnsi="仿宋" w:hint="eastAsia"/>
                <w:color w:val="363636"/>
                <w:sz w:val="24"/>
                <w:shd w:val="clear" w:color="auto" w:fill="FFFFFF"/>
              </w:rPr>
              <w:t>6、住院预结算、住院结算功能升级</w:t>
            </w:r>
          </w:p>
          <w:p w:rsidR="006D1091" w:rsidRPr="00323669" w:rsidRDefault="00236630" w:rsidP="00236630">
            <w:pPr>
              <w:ind w:firstLineChars="200" w:firstLine="480"/>
              <w:rPr>
                <w:rFonts w:ascii="仿宋" w:eastAsia="仿宋" w:hAnsi="仿宋"/>
                <w:color w:val="363636"/>
                <w:sz w:val="24"/>
                <w:shd w:val="clear" w:color="auto" w:fill="FFFFFF"/>
              </w:rPr>
            </w:pPr>
            <w:r w:rsidRPr="00323669">
              <w:rPr>
                <w:rFonts w:ascii="仿宋" w:eastAsia="仿宋" w:hAnsi="仿宋" w:hint="eastAsia"/>
                <w:color w:val="363636"/>
                <w:sz w:val="24"/>
                <w:shd w:val="clear" w:color="auto" w:fill="FFFFFF"/>
              </w:rPr>
              <w:t>住院预结算、住院结算对医院HIS来说与挂号、门诊预结算和结算过程基本是一样的，不同之处是住院时多了费用提交过程。</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1091" w:rsidRPr="00323669" w:rsidRDefault="00A712DE">
            <w:pPr>
              <w:widowControl/>
              <w:adjustRightInd w:val="0"/>
              <w:snapToGrid w:val="0"/>
              <w:jc w:val="center"/>
              <w:textAlignment w:val="center"/>
              <w:rPr>
                <w:rFonts w:ascii="仿宋_GB2312" w:eastAsia="仿宋_GB2312" w:hAnsi="仿宋_GB2312" w:cs="仿宋_GB2312"/>
                <w:color w:val="000000"/>
                <w:sz w:val="24"/>
              </w:rPr>
            </w:pPr>
            <w:r w:rsidRPr="00323669">
              <w:rPr>
                <w:rFonts w:ascii="仿宋_GB2312" w:eastAsia="仿宋_GB2312" w:hAnsi="仿宋_GB2312" w:cs="仿宋_GB2312" w:hint="eastAsia"/>
                <w:color w:val="000000"/>
                <w:sz w:val="24"/>
              </w:rPr>
              <w:lastRenderedPageBreak/>
              <w:t>1</w:t>
            </w:r>
          </w:p>
        </w:tc>
        <w:tc>
          <w:tcPr>
            <w:tcW w:w="700" w:type="dxa"/>
            <w:tcBorders>
              <w:top w:val="single" w:sz="4" w:space="0" w:color="000000"/>
              <w:left w:val="single" w:sz="4" w:space="0" w:color="000000"/>
              <w:bottom w:val="single" w:sz="4" w:space="0" w:color="000000"/>
              <w:right w:val="single" w:sz="4" w:space="0" w:color="auto"/>
            </w:tcBorders>
            <w:shd w:val="clear" w:color="auto" w:fill="FFFFFF"/>
            <w:vAlign w:val="center"/>
          </w:tcPr>
          <w:p w:rsidR="006D1091" w:rsidRPr="00323669" w:rsidRDefault="00A712DE">
            <w:pPr>
              <w:widowControl/>
              <w:adjustRightInd w:val="0"/>
              <w:snapToGrid w:val="0"/>
              <w:jc w:val="center"/>
              <w:textAlignment w:val="center"/>
              <w:rPr>
                <w:rFonts w:ascii="仿宋_GB2312" w:eastAsia="仿宋_GB2312" w:hAnsi="仿宋_GB2312" w:cs="仿宋_GB2312"/>
                <w:color w:val="000000"/>
                <w:sz w:val="24"/>
              </w:rPr>
            </w:pPr>
            <w:r w:rsidRPr="00323669">
              <w:rPr>
                <w:rFonts w:ascii="仿宋_GB2312" w:eastAsia="仿宋_GB2312" w:hAnsi="仿宋_GB2312" w:cs="仿宋_GB2312" w:hint="eastAsia"/>
                <w:color w:val="000000"/>
                <w:sz w:val="24"/>
              </w:rPr>
              <w:t>1</w:t>
            </w:r>
          </w:p>
        </w:tc>
        <w:tc>
          <w:tcPr>
            <w:tcW w:w="928" w:type="dxa"/>
            <w:tcBorders>
              <w:top w:val="single" w:sz="4" w:space="0" w:color="000000"/>
              <w:left w:val="single" w:sz="4" w:space="0" w:color="auto"/>
              <w:bottom w:val="single" w:sz="4" w:space="0" w:color="000000"/>
              <w:right w:val="single" w:sz="4" w:space="0" w:color="000000"/>
            </w:tcBorders>
            <w:shd w:val="clear" w:color="auto" w:fill="FFFFFF"/>
            <w:vAlign w:val="center"/>
          </w:tcPr>
          <w:p w:rsidR="006D1091" w:rsidRPr="00323669" w:rsidRDefault="00236630">
            <w:pPr>
              <w:widowControl/>
              <w:adjustRightInd w:val="0"/>
              <w:snapToGrid w:val="0"/>
              <w:jc w:val="center"/>
              <w:textAlignment w:val="center"/>
              <w:rPr>
                <w:rFonts w:ascii="仿宋_GB2312" w:eastAsia="仿宋_GB2312" w:hAnsi="仿宋_GB2312" w:cs="仿宋_GB2312"/>
                <w:color w:val="000000"/>
                <w:sz w:val="24"/>
              </w:rPr>
            </w:pPr>
            <w:r w:rsidRPr="00323669">
              <w:rPr>
                <w:rFonts w:ascii="仿宋_GB2312" w:eastAsia="仿宋_GB2312" w:hAnsi="仿宋_GB2312" w:cs="仿宋_GB2312" w:hint="eastAsia"/>
                <w:color w:val="000000"/>
                <w:sz w:val="24"/>
              </w:rPr>
              <w:t>9</w:t>
            </w:r>
          </w:p>
        </w:tc>
      </w:tr>
    </w:tbl>
    <w:p w:rsidR="006D1091" w:rsidRPr="00323669" w:rsidRDefault="006D1091">
      <w:pPr>
        <w:adjustRightInd w:val="0"/>
        <w:snapToGrid w:val="0"/>
        <w:ind w:firstLine="640"/>
        <w:rPr>
          <w:rFonts w:ascii="仿宋_GB2312" w:eastAsia="仿宋_GB2312" w:hAnsi="仿宋_GB2312" w:cs="仿宋_GB2312"/>
          <w:sz w:val="32"/>
          <w:szCs w:val="32"/>
        </w:rPr>
      </w:pPr>
    </w:p>
    <w:p w:rsidR="0001639E" w:rsidRPr="00323669" w:rsidRDefault="00B77CA4" w:rsidP="0001639E">
      <w:pPr>
        <w:ind w:firstLine="660"/>
        <w:jc w:val="left"/>
        <w:rPr>
          <w:rFonts w:ascii="宋体" w:hAnsi="宋体" w:cs="仿宋_GB2312"/>
          <w:sz w:val="28"/>
          <w:szCs w:val="28"/>
        </w:rPr>
      </w:pPr>
      <w:r>
        <w:rPr>
          <w:rFonts w:ascii="宋体" w:hAnsi="宋体" w:cs="仿宋_GB2312" w:hint="eastAsia"/>
          <w:sz w:val="28"/>
          <w:szCs w:val="28"/>
        </w:rPr>
        <w:t>八</w:t>
      </w:r>
      <w:r w:rsidR="00A712DE" w:rsidRPr="00323669">
        <w:rPr>
          <w:rFonts w:ascii="宋体" w:hAnsi="宋体" w:cs="仿宋_GB2312" w:hint="eastAsia"/>
          <w:sz w:val="28"/>
          <w:szCs w:val="28"/>
        </w:rPr>
        <w:t>、单一来源申请理由：</w:t>
      </w:r>
    </w:p>
    <w:p w:rsidR="006D1091" w:rsidRPr="00323669" w:rsidRDefault="00236630" w:rsidP="00236630">
      <w:pPr>
        <w:adjustRightInd w:val="0"/>
        <w:snapToGrid w:val="0"/>
        <w:spacing w:line="360" w:lineRule="auto"/>
        <w:ind w:firstLineChars="200" w:firstLine="560"/>
        <w:rPr>
          <w:rFonts w:ascii="宋体" w:hAnsi="宋体" w:cs="仿宋_GB2312"/>
          <w:sz w:val="28"/>
          <w:szCs w:val="28"/>
        </w:rPr>
      </w:pPr>
      <w:r w:rsidRPr="00323669">
        <w:rPr>
          <w:rFonts w:ascii="宋体" w:hAnsi="宋体" w:cs="仿宋_GB2312" w:hint="eastAsia"/>
          <w:sz w:val="28"/>
          <w:szCs w:val="28"/>
        </w:rPr>
        <w:t>医保接口系统是医保中心管理系统业务在定点医疗机构的体现，它将医保政策体现在具体的医疗机构中。同时，它将参保人员在医疗机构发生的具体费用情况统计、采集到医保中心，也是医保中心管理分析参保人员就医情况、基金流动情况的必要手段，为解决我院铁路医保患者的就医过程中的各种问题，特需对医保模块中铁路医保功能模块进行升级。</w:t>
      </w:r>
      <w:r w:rsidR="00A712DE" w:rsidRPr="00323669">
        <w:rPr>
          <w:rFonts w:ascii="宋体" w:hAnsi="宋体" w:cs="仿宋_GB2312" w:hint="eastAsia"/>
          <w:sz w:val="28"/>
          <w:szCs w:val="28"/>
        </w:rPr>
        <w:t>为尽快落实医院HIS系统相关开发工作的</w:t>
      </w:r>
      <w:r w:rsidR="00A712DE" w:rsidRPr="00323669">
        <w:rPr>
          <w:rFonts w:ascii="宋体" w:hAnsi="宋体" w:cs="仿宋_GB2312" w:hint="eastAsia"/>
          <w:sz w:val="28"/>
          <w:szCs w:val="28"/>
        </w:rPr>
        <w:lastRenderedPageBreak/>
        <w:t>执行计划及标准，开发商需要了解大庆人民医院的业务流程，完成接口的设计、开发、测试、部署等工作，时间紧，任务重。</w:t>
      </w:r>
      <w:r w:rsidR="0001639E" w:rsidRPr="00323669">
        <w:rPr>
          <w:rFonts w:ascii="宋体" w:hAnsi="宋体" w:cs="仿宋_GB2312" w:hint="eastAsia"/>
          <w:sz w:val="28"/>
          <w:szCs w:val="28"/>
        </w:rPr>
        <w:t>为</w:t>
      </w:r>
      <w:r w:rsidRPr="00323669">
        <w:rPr>
          <w:rFonts w:ascii="宋体" w:hAnsi="宋体" w:cs="仿宋_GB2312" w:hint="eastAsia"/>
          <w:sz w:val="28"/>
          <w:szCs w:val="28"/>
        </w:rPr>
        <w:t>解决我院铁路医保患者的就医过程中的各种问题</w:t>
      </w:r>
      <w:r w:rsidR="0001639E" w:rsidRPr="00323669">
        <w:rPr>
          <w:rFonts w:ascii="宋体" w:hAnsi="宋体" w:cs="仿宋_GB2312" w:hint="eastAsia"/>
          <w:sz w:val="28"/>
          <w:szCs w:val="28"/>
        </w:rPr>
        <w:t>，大庆人民医院需在HIS业务系统基础上开发相关应用，并涉及HIS系统的改造</w:t>
      </w:r>
      <w:r w:rsidR="000704D0" w:rsidRPr="00323669">
        <w:rPr>
          <w:rFonts w:ascii="宋体" w:hAnsi="宋体" w:cs="仿宋_GB2312" w:hint="eastAsia"/>
          <w:sz w:val="28"/>
          <w:szCs w:val="28"/>
        </w:rPr>
        <w:t>。</w:t>
      </w:r>
    </w:p>
    <w:p w:rsidR="0001639E" w:rsidRPr="00323669" w:rsidRDefault="00B77CA4">
      <w:pPr>
        <w:adjustRightInd w:val="0"/>
        <w:snapToGrid w:val="0"/>
        <w:spacing w:line="360" w:lineRule="auto"/>
        <w:rPr>
          <w:rFonts w:ascii="宋体" w:hAnsi="宋体" w:cs="仿宋_GB2312"/>
          <w:sz w:val="28"/>
          <w:szCs w:val="28"/>
        </w:rPr>
      </w:pPr>
      <w:r>
        <w:rPr>
          <w:rFonts w:ascii="宋体" w:hAnsi="宋体" w:cs="仿宋_GB2312" w:hint="eastAsia"/>
          <w:sz w:val="28"/>
          <w:szCs w:val="28"/>
        </w:rPr>
        <w:t>九</w:t>
      </w:r>
      <w:r w:rsidR="00A712DE" w:rsidRPr="00323669">
        <w:rPr>
          <w:rFonts w:ascii="宋体" w:hAnsi="宋体" w:cs="仿宋_GB2312" w:hint="eastAsia"/>
          <w:sz w:val="28"/>
          <w:szCs w:val="28"/>
        </w:rPr>
        <w:t>、专家论证意见：</w:t>
      </w:r>
    </w:p>
    <w:p w:rsidR="006D1091" w:rsidRPr="00323669" w:rsidRDefault="0001639E" w:rsidP="0001639E">
      <w:pPr>
        <w:adjustRightInd w:val="0"/>
        <w:snapToGrid w:val="0"/>
        <w:spacing w:line="360" w:lineRule="auto"/>
        <w:ind w:firstLineChars="200" w:firstLine="560"/>
        <w:rPr>
          <w:rFonts w:ascii="宋体" w:hAnsi="宋体" w:cs="仿宋_GB2312"/>
          <w:sz w:val="28"/>
          <w:szCs w:val="28"/>
        </w:rPr>
      </w:pPr>
      <w:r w:rsidRPr="00323669">
        <w:rPr>
          <w:rFonts w:ascii="宋体" w:hAnsi="宋体" w:cs="仿宋_GB2312" w:hint="eastAsia"/>
          <w:sz w:val="28"/>
          <w:szCs w:val="28"/>
        </w:rPr>
        <w:t>大庆三维软件有限责任公司是大庆人民医院HIS系统的软件研发商，拥有HIS系统的知识产权和HIS系统的代码所有权，本次开发工作和相关的改造工作只能由大庆三维软件有限责任公司完成。考虑到大庆三维软件有限责任公司对大庆人民医院HIS系统相关业务的熟悉度并完成系统业务流程改造工作的专业度，为保证该项目建设的及时性和实效性，根据《中华人民共和国政府采购法》第三十一条“符合下列情形之一的货物或者服务，可以依照本法采用单一来源谈判方式采购：（一）只能从“唯一供应商处采购的”规定，拟采用单一来源方式与大庆三维软件有限责任公司进行采购。</w:t>
      </w:r>
    </w:p>
    <w:p w:rsidR="006D1091" w:rsidRPr="00323669" w:rsidRDefault="006D1091">
      <w:pPr>
        <w:adjustRightInd w:val="0"/>
        <w:snapToGrid w:val="0"/>
        <w:spacing w:line="360" w:lineRule="auto"/>
        <w:ind w:firstLine="641"/>
        <w:rPr>
          <w:rFonts w:ascii="宋体" w:hAnsi="宋体" w:cs="仿宋_GB2312"/>
          <w:sz w:val="28"/>
          <w:szCs w:val="28"/>
        </w:rPr>
      </w:pPr>
    </w:p>
    <w:p w:rsidR="006D1091" w:rsidRPr="00323669" w:rsidRDefault="00B77CA4">
      <w:pPr>
        <w:adjustRightInd w:val="0"/>
        <w:snapToGrid w:val="0"/>
        <w:spacing w:line="360" w:lineRule="auto"/>
        <w:rPr>
          <w:rFonts w:ascii="宋体" w:hAnsi="宋体" w:cs="仿宋_GB2312"/>
          <w:sz w:val="28"/>
          <w:szCs w:val="28"/>
        </w:rPr>
      </w:pPr>
      <w:r>
        <w:rPr>
          <w:rFonts w:ascii="宋体" w:hAnsi="宋体" w:cs="仿宋_GB2312" w:hint="eastAsia"/>
          <w:sz w:val="28"/>
          <w:szCs w:val="28"/>
        </w:rPr>
        <w:t>十</w:t>
      </w:r>
      <w:r w:rsidR="00A712DE" w:rsidRPr="00323669">
        <w:rPr>
          <w:rFonts w:ascii="宋体" w:hAnsi="宋体" w:cs="仿宋_GB2312" w:hint="eastAsia"/>
          <w:sz w:val="28"/>
          <w:szCs w:val="28"/>
        </w:rPr>
        <w:t>、论证专家：</w:t>
      </w:r>
    </w:p>
    <w:tbl>
      <w:tblPr>
        <w:tblpPr w:leftFromText="180" w:rightFromText="180" w:vertAnchor="text" w:horzAnchor="page" w:tblpXSpec="center" w:tblpY="217"/>
        <w:tblOverlap w:val="never"/>
        <w:tblW w:w="8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6"/>
        <w:gridCol w:w="1440"/>
        <w:gridCol w:w="4509"/>
        <w:gridCol w:w="1827"/>
      </w:tblGrid>
      <w:tr w:rsidR="006D1091" w:rsidRPr="00323669">
        <w:trPr>
          <w:trHeight w:val="830"/>
          <w:jc w:val="center"/>
        </w:trPr>
        <w:tc>
          <w:tcPr>
            <w:tcW w:w="1216" w:type="dxa"/>
            <w:vAlign w:val="center"/>
          </w:tcPr>
          <w:p w:rsidR="006D1091" w:rsidRPr="00323669" w:rsidRDefault="00A712DE">
            <w:pPr>
              <w:widowControl/>
              <w:adjustRightInd w:val="0"/>
              <w:snapToGrid w:val="0"/>
              <w:jc w:val="center"/>
              <w:textAlignment w:val="center"/>
              <w:rPr>
                <w:rFonts w:ascii="宋体" w:hAnsi="宋体" w:cs="仿宋_GB2312"/>
                <w:color w:val="000000"/>
                <w:kern w:val="0"/>
                <w:sz w:val="28"/>
                <w:szCs w:val="28"/>
              </w:rPr>
            </w:pPr>
            <w:r w:rsidRPr="00323669">
              <w:rPr>
                <w:rFonts w:ascii="宋体" w:hAnsi="宋体" w:cs="仿宋_GB2312" w:hint="eastAsia"/>
                <w:color w:val="000000"/>
                <w:kern w:val="0"/>
                <w:sz w:val="28"/>
                <w:szCs w:val="28"/>
              </w:rPr>
              <w:t>序 号</w:t>
            </w:r>
          </w:p>
        </w:tc>
        <w:tc>
          <w:tcPr>
            <w:tcW w:w="1440" w:type="dxa"/>
            <w:vAlign w:val="center"/>
          </w:tcPr>
          <w:p w:rsidR="006D1091" w:rsidRPr="00323669" w:rsidRDefault="00A712DE">
            <w:pPr>
              <w:widowControl/>
              <w:adjustRightInd w:val="0"/>
              <w:snapToGrid w:val="0"/>
              <w:jc w:val="center"/>
              <w:textAlignment w:val="center"/>
              <w:rPr>
                <w:rFonts w:ascii="宋体" w:hAnsi="宋体" w:cs="仿宋_GB2312"/>
                <w:color w:val="000000"/>
                <w:kern w:val="0"/>
                <w:sz w:val="28"/>
                <w:szCs w:val="28"/>
              </w:rPr>
            </w:pPr>
            <w:r w:rsidRPr="00323669">
              <w:rPr>
                <w:rFonts w:ascii="宋体" w:hAnsi="宋体" w:cs="仿宋_GB2312" w:hint="eastAsia"/>
                <w:color w:val="000000"/>
                <w:kern w:val="0"/>
                <w:sz w:val="28"/>
                <w:szCs w:val="28"/>
              </w:rPr>
              <w:t>姓  名</w:t>
            </w:r>
          </w:p>
        </w:tc>
        <w:tc>
          <w:tcPr>
            <w:tcW w:w="4509" w:type="dxa"/>
            <w:vAlign w:val="center"/>
          </w:tcPr>
          <w:p w:rsidR="006D1091" w:rsidRPr="00323669" w:rsidRDefault="00A712DE">
            <w:pPr>
              <w:widowControl/>
              <w:adjustRightInd w:val="0"/>
              <w:snapToGrid w:val="0"/>
              <w:jc w:val="center"/>
              <w:textAlignment w:val="center"/>
              <w:rPr>
                <w:rFonts w:ascii="宋体" w:hAnsi="宋体" w:cs="仿宋_GB2312"/>
                <w:color w:val="000000"/>
                <w:kern w:val="0"/>
                <w:sz w:val="28"/>
                <w:szCs w:val="28"/>
              </w:rPr>
            </w:pPr>
            <w:r w:rsidRPr="00323669">
              <w:rPr>
                <w:rFonts w:ascii="宋体" w:hAnsi="宋体" w:cs="仿宋_GB2312" w:hint="eastAsia"/>
                <w:color w:val="000000"/>
                <w:kern w:val="0"/>
                <w:sz w:val="28"/>
                <w:szCs w:val="28"/>
              </w:rPr>
              <w:t>单  位</w:t>
            </w:r>
          </w:p>
        </w:tc>
        <w:tc>
          <w:tcPr>
            <w:tcW w:w="1827" w:type="dxa"/>
            <w:vAlign w:val="center"/>
          </w:tcPr>
          <w:p w:rsidR="006D1091" w:rsidRPr="00323669" w:rsidRDefault="00A712DE">
            <w:pPr>
              <w:widowControl/>
              <w:adjustRightInd w:val="0"/>
              <w:snapToGrid w:val="0"/>
              <w:jc w:val="center"/>
              <w:textAlignment w:val="center"/>
              <w:rPr>
                <w:rFonts w:ascii="宋体" w:hAnsi="宋体" w:cs="仿宋_GB2312"/>
                <w:color w:val="000000"/>
                <w:kern w:val="0"/>
                <w:sz w:val="28"/>
                <w:szCs w:val="28"/>
              </w:rPr>
            </w:pPr>
            <w:r w:rsidRPr="00323669">
              <w:rPr>
                <w:rFonts w:ascii="宋体" w:hAnsi="宋体" w:cs="仿宋_GB2312" w:hint="eastAsia"/>
                <w:color w:val="000000"/>
                <w:kern w:val="0"/>
                <w:sz w:val="28"/>
                <w:szCs w:val="28"/>
              </w:rPr>
              <w:t>职  称</w:t>
            </w:r>
          </w:p>
        </w:tc>
      </w:tr>
      <w:tr w:rsidR="006D1091" w:rsidRPr="00323669">
        <w:trPr>
          <w:trHeight w:val="554"/>
          <w:jc w:val="center"/>
        </w:trPr>
        <w:tc>
          <w:tcPr>
            <w:tcW w:w="1216" w:type="dxa"/>
            <w:vAlign w:val="center"/>
          </w:tcPr>
          <w:p w:rsidR="006D1091" w:rsidRPr="00323669" w:rsidRDefault="00A712DE">
            <w:pPr>
              <w:widowControl/>
              <w:adjustRightInd w:val="0"/>
              <w:snapToGrid w:val="0"/>
              <w:jc w:val="center"/>
              <w:textAlignment w:val="center"/>
              <w:rPr>
                <w:rFonts w:ascii="宋体" w:hAnsi="宋体" w:cs="仿宋_GB2312"/>
                <w:color w:val="000000"/>
                <w:kern w:val="0"/>
                <w:sz w:val="28"/>
                <w:szCs w:val="28"/>
              </w:rPr>
            </w:pPr>
            <w:r w:rsidRPr="00323669">
              <w:rPr>
                <w:rFonts w:ascii="宋体" w:hAnsi="宋体" w:cs="仿宋_GB2312" w:hint="eastAsia"/>
                <w:color w:val="000000"/>
                <w:kern w:val="0"/>
                <w:sz w:val="28"/>
                <w:szCs w:val="28"/>
              </w:rPr>
              <w:t>1</w:t>
            </w:r>
          </w:p>
        </w:tc>
        <w:tc>
          <w:tcPr>
            <w:tcW w:w="1440" w:type="dxa"/>
            <w:vAlign w:val="center"/>
          </w:tcPr>
          <w:p w:rsidR="006D1091" w:rsidRPr="00323669" w:rsidRDefault="00CB2767">
            <w:pPr>
              <w:widowControl/>
              <w:adjustRightInd w:val="0"/>
              <w:snapToGrid w:val="0"/>
              <w:textAlignment w:val="center"/>
              <w:rPr>
                <w:rFonts w:ascii="宋体" w:hAnsi="宋体" w:cs="仿宋_GB2312"/>
                <w:color w:val="000000"/>
                <w:kern w:val="0"/>
                <w:sz w:val="28"/>
                <w:szCs w:val="28"/>
              </w:rPr>
            </w:pPr>
            <w:r>
              <w:rPr>
                <w:rFonts w:ascii="宋体" w:hAnsi="宋体" w:cs="仿宋_GB2312" w:hint="eastAsia"/>
                <w:color w:val="000000"/>
                <w:kern w:val="0"/>
                <w:sz w:val="28"/>
                <w:szCs w:val="28"/>
              </w:rPr>
              <w:t>王微</w:t>
            </w:r>
          </w:p>
        </w:tc>
        <w:tc>
          <w:tcPr>
            <w:tcW w:w="4509" w:type="dxa"/>
            <w:vAlign w:val="center"/>
          </w:tcPr>
          <w:p w:rsidR="006D1091" w:rsidRPr="00323669" w:rsidRDefault="00CB2767">
            <w:pPr>
              <w:widowControl/>
              <w:adjustRightInd w:val="0"/>
              <w:snapToGrid w:val="0"/>
              <w:textAlignment w:val="center"/>
              <w:rPr>
                <w:rFonts w:ascii="宋体" w:hAnsi="宋体" w:cs="仿宋_GB2312"/>
                <w:color w:val="000000"/>
                <w:kern w:val="0"/>
                <w:sz w:val="28"/>
                <w:szCs w:val="28"/>
              </w:rPr>
            </w:pPr>
            <w:r>
              <w:rPr>
                <w:rFonts w:ascii="宋体" w:hAnsi="宋体" w:cs="仿宋_GB2312" w:hint="eastAsia"/>
                <w:color w:val="000000"/>
                <w:kern w:val="0"/>
                <w:sz w:val="28"/>
                <w:szCs w:val="28"/>
              </w:rPr>
              <w:t>大庆市人民医院</w:t>
            </w:r>
          </w:p>
        </w:tc>
        <w:tc>
          <w:tcPr>
            <w:tcW w:w="1827" w:type="dxa"/>
            <w:vAlign w:val="center"/>
          </w:tcPr>
          <w:p w:rsidR="006D1091" w:rsidRPr="00323669" w:rsidRDefault="00CB2767">
            <w:pPr>
              <w:widowControl/>
              <w:adjustRightInd w:val="0"/>
              <w:snapToGrid w:val="0"/>
              <w:textAlignment w:val="center"/>
              <w:rPr>
                <w:rFonts w:ascii="宋体" w:hAnsi="宋体" w:cs="仿宋_GB2312"/>
                <w:color w:val="000000"/>
                <w:kern w:val="0"/>
                <w:sz w:val="28"/>
                <w:szCs w:val="28"/>
              </w:rPr>
            </w:pPr>
            <w:r>
              <w:rPr>
                <w:rFonts w:ascii="宋体" w:hAnsi="宋体" w:cs="仿宋_GB2312" w:hint="eastAsia"/>
                <w:color w:val="000000"/>
                <w:kern w:val="0"/>
                <w:sz w:val="28"/>
                <w:szCs w:val="28"/>
              </w:rPr>
              <w:t>高级工程师</w:t>
            </w:r>
          </w:p>
        </w:tc>
      </w:tr>
      <w:tr w:rsidR="006D1091" w:rsidRPr="00323669">
        <w:trPr>
          <w:trHeight w:val="554"/>
          <w:jc w:val="center"/>
        </w:trPr>
        <w:tc>
          <w:tcPr>
            <w:tcW w:w="1216" w:type="dxa"/>
            <w:vAlign w:val="center"/>
          </w:tcPr>
          <w:p w:rsidR="006D1091" w:rsidRPr="00323669" w:rsidRDefault="00A712DE">
            <w:pPr>
              <w:widowControl/>
              <w:adjustRightInd w:val="0"/>
              <w:snapToGrid w:val="0"/>
              <w:jc w:val="center"/>
              <w:textAlignment w:val="center"/>
              <w:rPr>
                <w:rFonts w:ascii="宋体" w:hAnsi="宋体" w:cs="仿宋_GB2312"/>
                <w:color w:val="000000"/>
                <w:kern w:val="0"/>
                <w:sz w:val="28"/>
                <w:szCs w:val="28"/>
              </w:rPr>
            </w:pPr>
            <w:r w:rsidRPr="00323669">
              <w:rPr>
                <w:rFonts w:ascii="宋体" w:hAnsi="宋体" w:cs="仿宋_GB2312" w:hint="eastAsia"/>
                <w:color w:val="000000"/>
                <w:kern w:val="0"/>
                <w:sz w:val="28"/>
                <w:szCs w:val="28"/>
              </w:rPr>
              <w:t>2</w:t>
            </w:r>
          </w:p>
        </w:tc>
        <w:tc>
          <w:tcPr>
            <w:tcW w:w="1440" w:type="dxa"/>
            <w:vAlign w:val="center"/>
          </w:tcPr>
          <w:p w:rsidR="006D1091" w:rsidRPr="00323669" w:rsidRDefault="00CB2767">
            <w:pPr>
              <w:widowControl/>
              <w:adjustRightInd w:val="0"/>
              <w:snapToGrid w:val="0"/>
              <w:textAlignment w:val="center"/>
              <w:rPr>
                <w:rFonts w:ascii="宋体" w:hAnsi="宋体" w:cs="仿宋_GB2312"/>
                <w:color w:val="000000"/>
                <w:kern w:val="0"/>
                <w:sz w:val="28"/>
                <w:szCs w:val="28"/>
              </w:rPr>
            </w:pPr>
            <w:r>
              <w:rPr>
                <w:rFonts w:ascii="宋体" w:hAnsi="宋体" w:cs="仿宋_GB2312" w:hint="eastAsia"/>
                <w:color w:val="000000"/>
                <w:kern w:val="0"/>
                <w:sz w:val="28"/>
                <w:szCs w:val="28"/>
              </w:rPr>
              <w:t>曹滨</w:t>
            </w:r>
          </w:p>
        </w:tc>
        <w:tc>
          <w:tcPr>
            <w:tcW w:w="4509" w:type="dxa"/>
            <w:vAlign w:val="center"/>
          </w:tcPr>
          <w:p w:rsidR="006D1091" w:rsidRPr="00323669" w:rsidRDefault="00CB2767">
            <w:pPr>
              <w:adjustRightInd w:val="0"/>
              <w:snapToGrid w:val="0"/>
              <w:spacing w:line="360" w:lineRule="auto"/>
              <w:rPr>
                <w:rFonts w:ascii="宋体" w:hAnsi="宋体" w:cs="仿宋_GB2312"/>
                <w:sz w:val="28"/>
                <w:szCs w:val="28"/>
              </w:rPr>
            </w:pPr>
            <w:r>
              <w:rPr>
                <w:rFonts w:ascii="宋体" w:hAnsi="宋体" w:cs="仿宋_GB2312" w:hint="eastAsia"/>
                <w:sz w:val="28"/>
                <w:szCs w:val="28"/>
              </w:rPr>
              <w:t>大庆市人民医院</w:t>
            </w:r>
          </w:p>
        </w:tc>
        <w:tc>
          <w:tcPr>
            <w:tcW w:w="1827" w:type="dxa"/>
            <w:vAlign w:val="center"/>
          </w:tcPr>
          <w:p w:rsidR="006D1091" w:rsidRPr="00323669" w:rsidRDefault="00CB2767">
            <w:pPr>
              <w:widowControl/>
              <w:adjustRightInd w:val="0"/>
              <w:snapToGrid w:val="0"/>
              <w:textAlignment w:val="center"/>
              <w:rPr>
                <w:rFonts w:ascii="宋体" w:hAnsi="宋体" w:cs="仿宋_GB2312"/>
                <w:color w:val="000000"/>
                <w:kern w:val="0"/>
                <w:sz w:val="28"/>
                <w:szCs w:val="28"/>
              </w:rPr>
            </w:pPr>
            <w:r>
              <w:rPr>
                <w:rFonts w:ascii="宋体" w:hAnsi="宋体" w:cs="仿宋_GB2312" w:hint="eastAsia"/>
                <w:color w:val="000000"/>
                <w:kern w:val="0"/>
                <w:sz w:val="28"/>
                <w:szCs w:val="28"/>
              </w:rPr>
              <w:t>高级工程师</w:t>
            </w:r>
          </w:p>
        </w:tc>
      </w:tr>
      <w:tr w:rsidR="006D1091" w:rsidRPr="00323669">
        <w:trPr>
          <w:trHeight w:val="554"/>
          <w:jc w:val="center"/>
        </w:trPr>
        <w:tc>
          <w:tcPr>
            <w:tcW w:w="1216" w:type="dxa"/>
            <w:vAlign w:val="center"/>
          </w:tcPr>
          <w:p w:rsidR="006D1091" w:rsidRPr="00323669" w:rsidRDefault="00A712DE">
            <w:pPr>
              <w:widowControl/>
              <w:adjustRightInd w:val="0"/>
              <w:snapToGrid w:val="0"/>
              <w:jc w:val="center"/>
              <w:textAlignment w:val="center"/>
              <w:rPr>
                <w:rFonts w:ascii="宋体" w:hAnsi="宋体" w:cs="仿宋_GB2312"/>
                <w:color w:val="000000"/>
                <w:kern w:val="0"/>
                <w:sz w:val="28"/>
                <w:szCs w:val="28"/>
              </w:rPr>
            </w:pPr>
            <w:r w:rsidRPr="00323669">
              <w:rPr>
                <w:rFonts w:ascii="宋体" w:hAnsi="宋体" w:cs="仿宋_GB2312" w:hint="eastAsia"/>
                <w:color w:val="000000"/>
                <w:kern w:val="0"/>
                <w:sz w:val="28"/>
                <w:szCs w:val="28"/>
              </w:rPr>
              <w:t>3</w:t>
            </w:r>
          </w:p>
        </w:tc>
        <w:tc>
          <w:tcPr>
            <w:tcW w:w="1440" w:type="dxa"/>
            <w:vAlign w:val="center"/>
          </w:tcPr>
          <w:p w:rsidR="006D1091" w:rsidRPr="00323669" w:rsidRDefault="00CB2767">
            <w:pPr>
              <w:widowControl/>
              <w:adjustRightInd w:val="0"/>
              <w:snapToGrid w:val="0"/>
              <w:textAlignment w:val="center"/>
              <w:rPr>
                <w:rFonts w:ascii="宋体" w:hAnsi="宋体" w:cs="仿宋_GB2312"/>
                <w:color w:val="000000"/>
                <w:kern w:val="0"/>
                <w:sz w:val="28"/>
                <w:szCs w:val="28"/>
              </w:rPr>
            </w:pPr>
            <w:r>
              <w:rPr>
                <w:rFonts w:ascii="宋体" w:hAnsi="宋体" w:cs="仿宋_GB2312" w:hint="eastAsia"/>
                <w:color w:val="000000"/>
                <w:kern w:val="0"/>
                <w:sz w:val="28"/>
                <w:szCs w:val="28"/>
              </w:rPr>
              <w:t>龙涛</w:t>
            </w:r>
          </w:p>
        </w:tc>
        <w:tc>
          <w:tcPr>
            <w:tcW w:w="4509" w:type="dxa"/>
            <w:vAlign w:val="center"/>
          </w:tcPr>
          <w:p w:rsidR="006D1091" w:rsidRPr="00323669" w:rsidRDefault="00CB2767">
            <w:pPr>
              <w:widowControl/>
              <w:adjustRightInd w:val="0"/>
              <w:snapToGrid w:val="0"/>
              <w:textAlignment w:val="center"/>
              <w:rPr>
                <w:rFonts w:ascii="宋体" w:hAnsi="宋体" w:cs="仿宋_GB2312"/>
                <w:color w:val="000000"/>
                <w:kern w:val="0"/>
                <w:sz w:val="28"/>
                <w:szCs w:val="28"/>
              </w:rPr>
            </w:pPr>
            <w:r>
              <w:rPr>
                <w:rFonts w:ascii="宋体" w:hAnsi="宋体" w:cs="仿宋_GB2312" w:hint="eastAsia"/>
                <w:color w:val="000000"/>
                <w:kern w:val="0"/>
                <w:sz w:val="28"/>
                <w:szCs w:val="28"/>
              </w:rPr>
              <w:t>大庆市人民医院</w:t>
            </w:r>
          </w:p>
        </w:tc>
        <w:tc>
          <w:tcPr>
            <w:tcW w:w="1827" w:type="dxa"/>
            <w:vAlign w:val="center"/>
          </w:tcPr>
          <w:p w:rsidR="006D1091" w:rsidRPr="00323669" w:rsidRDefault="00CB2767">
            <w:pPr>
              <w:widowControl/>
              <w:adjustRightInd w:val="0"/>
              <w:snapToGrid w:val="0"/>
              <w:textAlignment w:val="center"/>
              <w:rPr>
                <w:rFonts w:ascii="宋体" w:hAnsi="宋体" w:cs="仿宋_GB2312"/>
                <w:color w:val="000000"/>
                <w:kern w:val="0"/>
                <w:sz w:val="28"/>
                <w:szCs w:val="28"/>
              </w:rPr>
            </w:pPr>
            <w:r>
              <w:rPr>
                <w:rFonts w:ascii="宋体" w:hAnsi="宋体" w:cs="仿宋_GB2312" w:hint="eastAsia"/>
                <w:color w:val="000000"/>
                <w:kern w:val="0"/>
                <w:sz w:val="28"/>
                <w:szCs w:val="28"/>
              </w:rPr>
              <w:t>高级工程师</w:t>
            </w:r>
          </w:p>
        </w:tc>
      </w:tr>
    </w:tbl>
    <w:p w:rsidR="00B77CA4" w:rsidRPr="00595B87" w:rsidRDefault="00B77CA4" w:rsidP="00B77CA4">
      <w:pPr>
        <w:snapToGrid w:val="0"/>
        <w:spacing w:line="360" w:lineRule="auto"/>
        <w:ind w:firstLineChars="100" w:firstLine="280"/>
        <w:jc w:val="left"/>
        <w:rPr>
          <w:rFonts w:ascii="仿宋" w:eastAsia="仿宋" w:hAnsi="仿宋" w:cs="仿宋"/>
          <w:sz w:val="28"/>
          <w:szCs w:val="28"/>
        </w:rPr>
      </w:pPr>
      <w:r>
        <w:rPr>
          <w:rFonts w:ascii="宋体" w:hAnsi="宋体" w:cs="仿宋_GB2312" w:hint="eastAsia"/>
          <w:sz w:val="28"/>
          <w:szCs w:val="28"/>
        </w:rPr>
        <w:t>十一</w:t>
      </w:r>
      <w:r w:rsidRPr="00595B87">
        <w:rPr>
          <w:rFonts w:ascii="仿宋" w:eastAsia="仿宋" w:hAnsi="仿宋" w:cs="仿宋" w:hint="eastAsia"/>
          <w:sz w:val="24"/>
        </w:rPr>
        <w:t>、</w:t>
      </w:r>
      <w:r w:rsidRPr="00595B87">
        <w:rPr>
          <w:rFonts w:ascii="仿宋" w:eastAsia="仿宋" w:hAnsi="仿宋" w:cs="仿宋" w:hint="eastAsia"/>
          <w:sz w:val="28"/>
          <w:szCs w:val="28"/>
        </w:rPr>
        <w:t>投标文件格式：</w:t>
      </w:r>
    </w:p>
    <w:p w:rsidR="00B77CA4" w:rsidRPr="00595B87" w:rsidRDefault="00B77CA4" w:rsidP="00B77CA4">
      <w:pPr>
        <w:snapToGrid w:val="0"/>
        <w:spacing w:line="360" w:lineRule="auto"/>
        <w:ind w:firstLineChars="150" w:firstLine="420"/>
        <w:jc w:val="left"/>
        <w:rPr>
          <w:rFonts w:ascii="仿宋" w:eastAsia="仿宋" w:hAnsi="仿宋" w:cs="仿宋"/>
          <w:sz w:val="28"/>
          <w:szCs w:val="28"/>
        </w:rPr>
      </w:pPr>
      <w:r w:rsidRPr="00595B87">
        <w:rPr>
          <w:rFonts w:ascii="仿宋" w:eastAsia="仿宋" w:hAnsi="仿宋" w:cs="仿宋" w:hint="eastAsia"/>
          <w:sz w:val="28"/>
          <w:szCs w:val="28"/>
        </w:rPr>
        <w:t>1、标书要求：一本正本、三本副本均加盖公章，装订方式为胶装。</w:t>
      </w:r>
    </w:p>
    <w:p w:rsidR="00B77CA4" w:rsidRPr="00595B87" w:rsidRDefault="00B77CA4" w:rsidP="00B77CA4">
      <w:pPr>
        <w:snapToGrid w:val="0"/>
        <w:spacing w:line="360" w:lineRule="auto"/>
        <w:ind w:firstLineChars="150" w:firstLine="420"/>
        <w:jc w:val="left"/>
        <w:rPr>
          <w:rFonts w:ascii="仿宋" w:eastAsia="仿宋" w:hAnsi="仿宋" w:cs="仿宋"/>
          <w:sz w:val="28"/>
          <w:szCs w:val="28"/>
        </w:rPr>
      </w:pPr>
      <w:r w:rsidRPr="00595B87">
        <w:rPr>
          <w:rFonts w:ascii="仿宋" w:eastAsia="仿宋" w:hAnsi="仿宋" w:cs="仿宋" w:hint="eastAsia"/>
          <w:sz w:val="28"/>
          <w:szCs w:val="28"/>
        </w:rPr>
        <w:t>2、参与两项或以上采购项目投标的需各项目独立做标书。</w:t>
      </w:r>
    </w:p>
    <w:p w:rsidR="00B77CA4" w:rsidRDefault="00B77CA4" w:rsidP="00B77CA4">
      <w:pPr>
        <w:snapToGrid w:val="0"/>
        <w:spacing w:line="360" w:lineRule="auto"/>
        <w:ind w:firstLineChars="150" w:firstLine="420"/>
        <w:jc w:val="left"/>
        <w:rPr>
          <w:rFonts w:ascii="仿宋" w:eastAsia="仿宋" w:hAnsi="仿宋" w:cs="仿宋"/>
          <w:sz w:val="28"/>
          <w:szCs w:val="28"/>
        </w:rPr>
      </w:pPr>
      <w:r w:rsidRPr="00595B87">
        <w:rPr>
          <w:rFonts w:ascii="仿宋" w:eastAsia="仿宋" w:hAnsi="仿宋" w:cs="仿宋" w:hint="eastAsia"/>
          <w:sz w:val="28"/>
          <w:szCs w:val="28"/>
        </w:rPr>
        <w:t>3、标书封面须有以下内容</w:t>
      </w:r>
    </w:p>
    <w:p w:rsidR="00B77CA4" w:rsidRDefault="00B77CA4" w:rsidP="00B77CA4">
      <w:pPr>
        <w:snapToGrid w:val="0"/>
        <w:spacing w:line="360" w:lineRule="auto"/>
        <w:ind w:firstLineChars="150" w:firstLine="420"/>
        <w:jc w:val="left"/>
        <w:rPr>
          <w:rFonts w:ascii="仿宋" w:eastAsia="仿宋" w:hAnsi="仿宋" w:cs="仿宋"/>
          <w:sz w:val="28"/>
          <w:szCs w:val="28"/>
        </w:rPr>
      </w:pPr>
      <w:r w:rsidRPr="00595B87">
        <w:rPr>
          <w:rFonts w:ascii="仿宋" w:eastAsia="仿宋" w:hAnsi="仿宋" w:cs="仿宋" w:hint="eastAsia"/>
          <w:sz w:val="28"/>
          <w:szCs w:val="28"/>
        </w:rPr>
        <w:t>（1）投标公司全称及正本或副本标识</w:t>
      </w:r>
    </w:p>
    <w:p w:rsidR="00B77CA4" w:rsidRDefault="00B77CA4" w:rsidP="00B77CA4">
      <w:pPr>
        <w:snapToGrid w:val="0"/>
        <w:spacing w:line="360" w:lineRule="auto"/>
        <w:ind w:firstLineChars="150" w:firstLine="420"/>
        <w:jc w:val="left"/>
        <w:rPr>
          <w:rFonts w:ascii="仿宋" w:eastAsia="仿宋" w:hAnsi="仿宋" w:cs="仿宋"/>
          <w:sz w:val="28"/>
          <w:szCs w:val="28"/>
        </w:rPr>
      </w:pPr>
      <w:r w:rsidRPr="00595B87">
        <w:rPr>
          <w:rFonts w:ascii="仿宋" w:eastAsia="仿宋" w:hAnsi="仿宋" w:cs="仿宋" w:hint="eastAsia"/>
          <w:sz w:val="28"/>
          <w:szCs w:val="28"/>
        </w:rPr>
        <w:lastRenderedPageBreak/>
        <w:t>（2）投标项目名称（和招标公告中的采购项目一致）</w:t>
      </w:r>
    </w:p>
    <w:p w:rsidR="00B77CA4" w:rsidRDefault="00B77CA4" w:rsidP="00B77CA4">
      <w:pPr>
        <w:snapToGrid w:val="0"/>
        <w:spacing w:line="360" w:lineRule="auto"/>
        <w:ind w:firstLineChars="150" w:firstLine="420"/>
        <w:jc w:val="left"/>
        <w:rPr>
          <w:rFonts w:ascii="仿宋" w:eastAsia="仿宋" w:hAnsi="仿宋" w:cs="仿宋"/>
          <w:sz w:val="28"/>
          <w:szCs w:val="28"/>
        </w:rPr>
      </w:pPr>
      <w:r w:rsidRPr="00595B87">
        <w:rPr>
          <w:rFonts w:ascii="仿宋" w:eastAsia="仿宋" w:hAnsi="仿宋" w:cs="仿宋" w:hint="eastAsia"/>
          <w:sz w:val="28"/>
          <w:szCs w:val="28"/>
        </w:rPr>
        <w:t xml:space="preserve">（3）投标公司联系人及联系方式     </w:t>
      </w:r>
    </w:p>
    <w:p w:rsidR="00B77CA4" w:rsidRPr="00595B87" w:rsidRDefault="00B77CA4" w:rsidP="00B77CA4">
      <w:pPr>
        <w:snapToGrid w:val="0"/>
        <w:spacing w:line="360" w:lineRule="auto"/>
        <w:ind w:firstLineChars="200" w:firstLine="560"/>
        <w:jc w:val="left"/>
        <w:rPr>
          <w:rFonts w:ascii="仿宋" w:eastAsia="仿宋" w:hAnsi="仿宋" w:cs="仿宋"/>
          <w:sz w:val="28"/>
          <w:szCs w:val="28"/>
        </w:rPr>
      </w:pPr>
      <w:r w:rsidRPr="00595B87">
        <w:rPr>
          <w:rFonts w:ascii="仿宋" w:eastAsia="仿宋" w:hAnsi="仿宋" w:cs="仿宋" w:hint="eastAsia"/>
          <w:sz w:val="28"/>
          <w:szCs w:val="28"/>
        </w:rPr>
        <w:t>(4)投标日期</w:t>
      </w:r>
    </w:p>
    <w:p w:rsidR="00B77CA4" w:rsidRPr="00595B87" w:rsidRDefault="00B77CA4" w:rsidP="00B77CA4">
      <w:pPr>
        <w:snapToGrid w:val="0"/>
        <w:spacing w:line="360" w:lineRule="auto"/>
        <w:ind w:firstLineChars="150" w:firstLine="420"/>
        <w:jc w:val="left"/>
        <w:rPr>
          <w:rFonts w:ascii="仿宋" w:eastAsia="仿宋" w:hAnsi="仿宋" w:cs="仿宋"/>
          <w:sz w:val="28"/>
          <w:szCs w:val="28"/>
        </w:rPr>
      </w:pPr>
      <w:r w:rsidRPr="00595B87">
        <w:rPr>
          <w:rFonts w:ascii="仿宋" w:eastAsia="仿宋" w:hAnsi="仿宋" w:cs="仿宋" w:hint="eastAsia"/>
          <w:sz w:val="28"/>
          <w:szCs w:val="28"/>
        </w:rPr>
        <w:t>4、标书内首页应为目录及对应页码（目录中的内容顺序应与投标文件所包含的项目一致）。</w:t>
      </w:r>
    </w:p>
    <w:p w:rsidR="00B77CA4" w:rsidRPr="00595B87" w:rsidRDefault="00B77CA4" w:rsidP="00B77CA4">
      <w:pPr>
        <w:snapToGrid w:val="0"/>
        <w:spacing w:line="360" w:lineRule="auto"/>
        <w:ind w:firstLineChars="150" w:firstLine="420"/>
        <w:jc w:val="left"/>
        <w:rPr>
          <w:rFonts w:ascii="仿宋" w:eastAsia="仿宋" w:hAnsi="仿宋" w:cs="仿宋"/>
          <w:sz w:val="28"/>
          <w:szCs w:val="28"/>
        </w:rPr>
      </w:pPr>
      <w:r w:rsidRPr="00595B87">
        <w:rPr>
          <w:rFonts w:ascii="仿宋" w:eastAsia="仿宋" w:hAnsi="仿宋" w:cs="仿宋" w:hint="eastAsia"/>
          <w:sz w:val="28"/>
          <w:szCs w:val="28"/>
        </w:rPr>
        <w:t>5、投标文件包含项目：</w:t>
      </w:r>
    </w:p>
    <w:tbl>
      <w:tblPr>
        <w:tblW w:w="7030" w:type="dxa"/>
        <w:tblInd w:w="829" w:type="dxa"/>
        <w:tblCellMar>
          <w:left w:w="0" w:type="dxa"/>
          <w:right w:w="0" w:type="dxa"/>
        </w:tblCellMar>
        <w:tblLook w:val="04A0"/>
      </w:tblPr>
      <w:tblGrid>
        <w:gridCol w:w="766"/>
        <w:gridCol w:w="1650"/>
        <w:gridCol w:w="4614"/>
      </w:tblGrid>
      <w:tr w:rsidR="00B77CA4" w:rsidRPr="00595B87" w:rsidTr="00537F9D">
        <w:trPr>
          <w:trHeight w:val="40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7CA4" w:rsidRPr="00595B87" w:rsidRDefault="00B77CA4" w:rsidP="00537F9D">
            <w:pPr>
              <w:jc w:val="center"/>
              <w:rPr>
                <w:rFonts w:ascii="宋体" w:hAnsi="宋体" w:cs="宋体"/>
                <w:b/>
                <w:color w:val="000000"/>
                <w:sz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7CA4" w:rsidRPr="00595B87" w:rsidRDefault="00B77CA4" w:rsidP="00537F9D">
            <w:pPr>
              <w:widowControl/>
              <w:jc w:val="left"/>
              <w:textAlignment w:val="bottom"/>
              <w:rPr>
                <w:rFonts w:ascii="华文仿宋" w:eastAsia="华文仿宋" w:hAnsi="华文仿宋" w:cs="华文仿宋"/>
                <w:b/>
                <w:color w:val="000000"/>
                <w:sz w:val="24"/>
              </w:rPr>
            </w:pPr>
            <w:r w:rsidRPr="00595B87">
              <w:rPr>
                <w:rFonts w:ascii="华文仿宋" w:eastAsia="华文仿宋" w:hAnsi="华文仿宋" w:cs="华文仿宋"/>
                <w:b/>
                <w:color w:val="000000"/>
                <w:kern w:val="0"/>
                <w:sz w:val="24"/>
              </w:rPr>
              <w:t>投标文件</w:t>
            </w: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7CA4" w:rsidRPr="00595B87" w:rsidRDefault="00B77CA4" w:rsidP="00537F9D">
            <w:pPr>
              <w:widowControl/>
              <w:jc w:val="left"/>
              <w:textAlignment w:val="bottom"/>
              <w:rPr>
                <w:rFonts w:ascii="华文仿宋" w:eastAsia="华文仿宋" w:hAnsi="华文仿宋" w:cs="华文仿宋"/>
                <w:b/>
                <w:color w:val="000000"/>
                <w:sz w:val="24"/>
              </w:rPr>
            </w:pPr>
            <w:r w:rsidRPr="00595B87">
              <w:rPr>
                <w:rFonts w:ascii="华文仿宋" w:eastAsia="华文仿宋" w:hAnsi="华文仿宋" w:cs="华文仿宋"/>
                <w:b/>
                <w:color w:val="000000"/>
                <w:kern w:val="0"/>
                <w:sz w:val="24"/>
              </w:rPr>
              <w:t xml:space="preserve">  包含项目</w:t>
            </w:r>
          </w:p>
        </w:tc>
      </w:tr>
      <w:tr w:rsidR="00B77CA4" w:rsidRPr="00595B87" w:rsidTr="00537F9D">
        <w:trPr>
          <w:trHeight w:val="36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7CA4" w:rsidRPr="00595B87" w:rsidRDefault="00B77CA4" w:rsidP="00537F9D">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1</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7CA4" w:rsidRPr="00595B87" w:rsidRDefault="00B77CA4" w:rsidP="00537F9D">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生产厂家</w:t>
            </w:r>
            <w:r w:rsidRPr="00595B87">
              <w:rPr>
                <w:rFonts w:ascii="华文仿宋" w:eastAsia="华文仿宋" w:hAnsi="华文仿宋" w:cs="华文仿宋" w:hint="eastAsia"/>
                <w:b/>
                <w:color w:val="000000"/>
                <w:kern w:val="0"/>
                <w:szCs w:val="21"/>
              </w:rPr>
              <w:t>资质</w:t>
            </w:r>
          </w:p>
        </w:tc>
        <w:tc>
          <w:tcPr>
            <w:tcW w:w="4614"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bottom"/>
          </w:tcPr>
          <w:p w:rsidR="00B77CA4" w:rsidRPr="00595B87" w:rsidRDefault="00B77CA4" w:rsidP="00537F9D">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投标报价明细</w:t>
            </w:r>
          </w:p>
        </w:tc>
      </w:tr>
      <w:tr w:rsidR="00B77CA4" w:rsidRPr="00595B87" w:rsidTr="00537F9D">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7CA4" w:rsidRPr="00595B87" w:rsidRDefault="00B77CA4" w:rsidP="00537F9D">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2</w:t>
            </w:r>
          </w:p>
        </w:tc>
        <w:tc>
          <w:tcPr>
            <w:tcW w:w="1650" w:type="dxa"/>
            <w:vMerge/>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B77CA4" w:rsidRPr="00595B87" w:rsidRDefault="00B77CA4" w:rsidP="00537F9D">
            <w:pPr>
              <w:jc w:val="center"/>
              <w:rPr>
                <w:rFonts w:ascii="华文仿宋" w:eastAsia="华文仿宋" w:hAnsi="华文仿宋" w:cs="华文仿宋"/>
                <w:b/>
                <w:color w:val="000000"/>
                <w:kern w:val="0"/>
                <w:szCs w:val="21"/>
              </w:rPr>
            </w:pPr>
          </w:p>
        </w:tc>
        <w:tc>
          <w:tcPr>
            <w:tcW w:w="46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B77CA4" w:rsidRPr="00595B87" w:rsidRDefault="00B77CA4" w:rsidP="00537F9D">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hint="eastAsia"/>
                <w:b/>
                <w:color w:val="000000"/>
                <w:kern w:val="0"/>
                <w:szCs w:val="21"/>
              </w:rPr>
              <w:t>生产厂家营业资质</w:t>
            </w:r>
          </w:p>
        </w:tc>
      </w:tr>
      <w:tr w:rsidR="00B77CA4" w:rsidRPr="00595B87" w:rsidTr="00537F9D">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7CA4" w:rsidRPr="00595B87" w:rsidRDefault="00B77CA4" w:rsidP="00537F9D">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3</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7CA4" w:rsidRPr="00595B87" w:rsidRDefault="00B77CA4" w:rsidP="00537F9D">
            <w:pPr>
              <w:jc w:val="center"/>
              <w:rPr>
                <w:rFonts w:ascii="华文仿宋" w:eastAsia="华文仿宋" w:hAnsi="华文仿宋" w:cs="华文仿宋"/>
                <w:b/>
                <w:color w:val="000000"/>
                <w:kern w:val="0"/>
                <w:szCs w:val="21"/>
              </w:rPr>
            </w:pPr>
          </w:p>
        </w:tc>
        <w:tc>
          <w:tcPr>
            <w:tcW w:w="4614"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7CA4" w:rsidRPr="00595B87" w:rsidRDefault="00B77CA4" w:rsidP="00537F9D">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企业法人营业执照</w:t>
            </w:r>
          </w:p>
        </w:tc>
      </w:tr>
      <w:tr w:rsidR="00B77CA4" w:rsidRPr="00595B87" w:rsidTr="00537F9D">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7CA4" w:rsidRPr="00595B87" w:rsidRDefault="00B77CA4" w:rsidP="00537F9D">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4</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7CA4" w:rsidRPr="00595B87" w:rsidRDefault="00B77CA4" w:rsidP="00537F9D">
            <w:pPr>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7CA4" w:rsidRPr="00595B87" w:rsidRDefault="00B77CA4" w:rsidP="00537F9D">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医疗器械生产企业许可证或备案凭证</w:t>
            </w:r>
          </w:p>
        </w:tc>
      </w:tr>
      <w:tr w:rsidR="00B77CA4" w:rsidRPr="00595B87" w:rsidTr="00537F9D">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7CA4" w:rsidRPr="00595B87" w:rsidRDefault="00B77CA4" w:rsidP="00537F9D">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5</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7CA4" w:rsidRPr="00595B87" w:rsidRDefault="00B77CA4" w:rsidP="00537F9D">
            <w:pPr>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7CA4" w:rsidRPr="00595B87" w:rsidRDefault="00B77CA4" w:rsidP="00537F9D">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税务登记证</w:t>
            </w:r>
          </w:p>
        </w:tc>
      </w:tr>
      <w:tr w:rsidR="00B77CA4" w:rsidRPr="00595B87" w:rsidTr="00537F9D">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7CA4" w:rsidRPr="00595B87" w:rsidRDefault="00B77CA4" w:rsidP="00537F9D">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6</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7CA4" w:rsidRPr="00595B87" w:rsidRDefault="00B77CA4" w:rsidP="00537F9D">
            <w:pPr>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7CA4" w:rsidRPr="00595B87" w:rsidRDefault="00B77CA4" w:rsidP="00537F9D">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组织机构代码证</w:t>
            </w:r>
          </w:p>
        </w:tc>
      </w:tr>
      <w:tr w:rsidR="00B77CA4" w:rsidRPr="00595B87" w:rsidTr="00537F9D">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7CA4" w:rsidRPr="00595B87" w:rsidRDefault="00B77CA4" w:rsidP="00537F9D">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7</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7CA4" w:rsidRPr="00595B87" w:rsidRDefault="00B77CA4" w:rsidP="00537F9D">
            <w:pPr>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7CA4" w:rsidRPr="00595B87" w:rsidRDefault="00B77CA4" w:rsidP="00537F9D">
            <w:pPr>
              <w:widowControl/>
              <w:jc w:val="left"/>
              <w:textAlignment w:val="bottom"/>
              <w:rPr>
                <w:rFonts w:ascii="华文仿宋" w:eastAsia="华文仿宋" w:hAnsi="华文仿宋" w:cs="华文仿宋"/>
                <w:b/>
                <w:color w:val="000000"/>
                <w:kern w:val="0"/>
                <w:szCs w:val="21"/>
              </w:rPr>
            </w:pPr>
          </w:p>
        </w:tc>
      </w:tr>
      <w:tr w:rsidR="00B77CA4" w:rsidRPr="00595B87" w:rsidTr="00537F9D">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7CA4" w:rsidRPr="00595B87" w:rsidRDefault="00B77CA4" w:rsidP="00537F9D">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8</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7CA4" w:rsidRPr="00595B87" w:rsidRDefault="00B77CA4" w:rsidP="00537F9D">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经销商资质</w:t>
            </w: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7CA4" w:rsidRPr="00595B87" w:rsidRDefault="00B77CA4" w:rsidP="00537F9D">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企业法人营业执照</w:t>
            </w:r>
          </w:p>
        </w:tc>
      </w:tr>
      <w:tr w:rsidR="00B77CA4" w:rsidRPr="00595B87" w:rsidTr="00537F9D">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7CA4" w:rsidRPr="00595B87" w:rsidRDefault="00B77CA4" w:rsidP="00537F9D">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9</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7CA4" w:rsidRPr="00595B87" w:rsidRDefault="00B77CA4" w:rsidP="00537F9D">
            <w:pPr>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7CA4" w:rsidRPr="00595B87" w:rsidRDefault="00B77CA4" w:rsidP="00537F9D">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税务登记证</w:t>
            </w:r>
          </w:p>
        </w:tc>
      </w:tr>
      <w:tr w:rsidR="00B77CA4" w:rsidRPr="00595B87" w:rsidTr="00537F9D">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7CA4" w:rsidRPr="00595B87" w:rsidRDefault="00B77CA4" w:rsidP="00537F9D">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10</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7CA4" w:rsidRPr="00595B87" w:rsidRDefault="00B77CA4" w:rsidP="00537F9D">
            <w:pPr>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7CA4" w:rsidRPr="00595B87" w:rsidRDefault="00B77CA4" w:rsidP="00537F9D">
            <w:pPr>
              <w:widowControl/>
              <w:jc w:val="left"/>
              <w:textAlignment w:val="bottom"/>
              <w:rPr>
                <w:rFonts w:ascii="华文仿宋" w:eastAsia="华文仿宋" w:hAnsi="华文仿宋" w:cs="华文仿宋"/>
                <w:b/>
                <w:color w:val="000000"/>
                <w:kern w:val="0"/>
                <w:szCs w:val="21"/>
              </w:rPr>
            </w:pPr>
          </w:p>
        </w:tc>
      </w:tr>
      <w:tr w:rsidR="00B77CA4" w:rsidRPr="00595B87" w:rsidTr="00537F9D">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7CA4" w:rsidRPr="00595B87" w:rsidRDefault="00B77CA4" w:rsidP="00537F9D">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11</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7CA4" w:rsidRPr="00595B87" w:rsidRDefault="00B77CA4" w:rsidP="00537F9D">
            <w:pPr>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7CA4" w:rsidRPr="00595B87" w:rsidRDefault="00B77CA4" w:rsidP="00537F9D">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开户许可证</w:t>
            </w:r>
          </w:p>
        </w:tc>
      </w:tr>
      <w:tr w:rsidR="00B77CA4" w:rsidRPr="00595B87" w:rsidTr="00537F9D">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7CA4" w:rsidRPr="00595B87" w:rsidRDefault="00B77CA4" w:rsidP="00537F9D">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12</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7CA4" w:rsidRPr="00595B87" w:rsidRDefault="00B77CA4" w:rsidP="00537F9D">
            <w:pPr>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7CA4" w:rsidRPr="00595B87" w:rsidRDefault="00B77CA4" w:rsidP="00537F9D">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组织机构代码证</w:t>
            </w:r>
          </w:p>
        </w:tc>
      </w:tr>
      <w:tr w:rsidR="00B77CA4" w:rsidRPr="00595B87" w:rsidTr="00537F9D">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7CA4" w:rsidRPr="00595B87" w:rsidRDefault="00B77CA4" w:rsidP="00537F9D">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13</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7CA4" w:rsidRPr="00595B87" w:rsidRDefault="00B77CA4" w:rsidP="00537F9D">
            <w:pPr>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7CA4" w:rsidRPr="00595B87" w:rsidRDefault="00B77CA4" w:rsidP="00537F9D">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生产企业出具的产品代理授权书</w:t>
            </w:r>
            <w:r w:rsidRPr="00595B87">
              <w:rPr>
                <w:rFonts w:ascii="华文仿宋" w:eastAsia="华文仿宋" w:hAnsi="华文仿宋" w:cs="华文仿宋" w:hint="eastAsia"/>
                <w:b/>
                <w:color w:val="000000"/>
                <w:kern w:val="0"/>
                <w:szCs w:val="21"/>
              </w:rPr>
              <w:t>(正本需加盖红章)</w:t>
            </w:r>
          </w:p>
        </w:tc>
      </w:tr>
      <w:tr w:rsidR="00B77CA4" w:rsidRPr="00595B87" w:rsidTr="00537F9D">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7CA4" w:rsidRPr="00595B87" w:rsidRDefault="00B77CA4" w:rsidP="00537F9D">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14</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7CA4" w:rsidRPr="00595B87" w:rsidRDefault="00B77CA4" w:rsidP="00537F9D">
            <w:pPr>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7CA4" w:rsidRPr="00595B87" w:rsidRDefault="00B77CA4" w:rsidP="00537F9D">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法人代表授权书</w:t>
            </w:r>
          </w:p>
        </w:tc>
      </w:tr>
      <w:tr w:rsidR="00B77CA4" w:rsidRPr="00595B87" w:rsidTr="00537F9D">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7CA4" w:rsidRPr="00595B87" w:rsidRDefault="00B77CA4" w:rsidP="00537F9D">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15</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7CA4" w:rsidRPr="00595B87" w:rsidRDefault="00B77CA4" w:rsidP="00537F9D">
            <w:pPr>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7CA4" w:rsidRPr="00595B87" w:rsidRDefault="00B77CA4" w:rsidP="00537F9D">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法人代表身份证复印件</w:t>
            </w:r>
          </w:p>
        </w:tc>
      </w:tr>
      <w:tr w:rsidR="00B77CA4" w:rsidRPr="00595B87" w:rsidTr="00537F9D">
        <w:trPr>
          <w:trHeight w:val="3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7CA4" w:rsidRPr="00595B87" w:rsidRDefault="00B77CA4" w:rsidP="00537F9D">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16</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77CA4" w:rsidRPr="00595B87" w:rsidRDefault="00B77CA4" w:rsidP="00537F9D">
            <w:pPr>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7CA4" w:rsidRPr="00595B87" w:rsidRDefault="00B77CA4" w:rsidP="00537F9D">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投标代表身份证复印件</w:t>
            </w:r>
          </w:p>
        </w:tc>
      </w:tr>
      <w:tr w:rsidR="00B77CA4" w:rsidRPr="00595B87" w:rsidTr="00537F9D">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7CA4" w:rsidRPr="00595B87" w:rsidRDefault="00B77CA4" w:rsidP="00537F9D">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17</w:t>
            </w:r>
          </w:p>
        </w:tc>
        <w:tc>
          <w:tcPr>
            <w:tcW w:w="1650"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B77CA4" w:rsidRPr="00595B87" w:rsidRDefault="00B77CA4" w:rsidP="00537F9D">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b/>
                <w:color w:val="000000"/>
                <w:kern w:val="0"/>
                <w:szCs w:val="21"/>
              </w:rPr>
              <w:t>产品资质</w:t>
            </w: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7CA4" w:rsidRPr="00595B87" w:rsidRDefault="00B77CA4" w:rsidP="00537F9D">
            <w:pPr>
              <w:widowControl/>
              <w:jc w:val="left"/>
              <w:textAlignment w:val="bottom"/>
              <w:rPr>
                <w:rFonts w:ascii="华文仿宋" w:eastAsia="华文仿宋" w:hAnsi="华文仿宋" w:cs="华文仿宋"/>
                <w:b/>
                <w:color w:val="000000"/>
                <w:kern w:val="0"/>
                <w:szCs w:val="21"/>
              </w:rPr>
            </w:pPr>
          </w:p>
        </w:tc>
      </w:tr>
      <w:tr w:rsidR="00B77CA4" w:rsidRPr="00595B87" w:rsidTr="00537F9D">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7CA4" w:rsidRPr="00595B87" w:rsidRDefault="00B77CA4" w:rsidP="00537F9D">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18</w:t>
            </w:r>
          </w:p>
        </w:tc>
        <w:tc>
          <w:tcPr>
            <w:tcW w:w="165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B77CA4" w:rsidRPr="00595B87" w:rsidRDefault="00B77CA4" w:rsidP="00537F9D">
            <w:pPr>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7CA4" w:rsidRPr="00595B87" w:rsidRDefault="00B77CA4" w:rsidP="00537F9D">
            <w:pPr>
              <w:widowControl/>
              <w:jc w:val="left"/>
              <w:textAlignment w:val="bottom"/>
              <w:rPr>
                <w:rFonts w:ascii="华文仿宋" w:eastAsia="华文仿宋" w:hAnsi="华文仿宋" w:cs="华文仿宋"/>
                <w:b/>
                <w:color w:val="000000"/>
                <w:kern w:val="0"/>
                <w:szCs w:val="21"/>
              </w:rPr>
            </w:pPr>
          </w:p>
        </w:tc>
      </w:tr>
      <w:tr w:rsidR="00B77CA4" w:rsidRPr="00595B87" w:rsidTr="00537F9D">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7CA4" w:rsidRPr="00595B87" w:rsidRDefault="00B77CA4" w:rsidP="00537F9D">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19</w:t>
            </w:r>
          </w:p>
        </w:tc>
        <w:tc>
          <w:tcPr>
            <w:tcW w:w="165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B77CA4" w:rsidRPr="00595B87" w:rsidRDefault="00B77CA4" w:rsidP="00537F9D">
            <w:pPr>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7CA4" w:rsidRPr="00595B87" w:rsidRDefault="00B77CA4" w:rsidP="00537F9D">
            <w:pPr>
              <w:widowControl/>
              <w:jc w:val="left"/>
              <w:textAlignment w:val="bottom"/>
              <w:rPr>
                <w:rFonts w:ascii="华文仿宋" w:eastAsia="华文仿宋" w:hAnsi="华文仿宋" w:cs="华文仿宋"/>
                <w:b/>
                <w:color w:val="000000"/>
                <w:kern w:val="0"/>
                <w:szCs w:val="21"/>
              </w:rPr>
            </w:pPr>
          </w:p>
        </w:tc>
      </w:tr>
      <w:tr w:rsidR="00B77CA4" w:rsidRPr="00595B87" w:rsidTr="00537F9D">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7CA4" w:rsidRPr="00595B87" w:rsidRDefault="00B77CA4" w:rsidP="00537F9D">
            <w:pPr>
              <w:widowControl/>
              <w:jc w:val="center"/>
              <w:textAlignment w:val="bottom"/>
              <w:rPr>
                <w:rFonts w:ascii="宋体" w:hAnsi="宋体" w:cs="宋体"/>
                <w:b/>
                <w:color w:val="000000"/>
                <w:szCs w:val="21"/>
              </w:rPr>
            </w:pPr>
            <w:r w:rsidRPr="00595B87">
              <w:rPr>
                <w:rFonts w:ascii="宋体" w:hAnsi="宋体" w:cs="宋体" w:hint="eastAsia"/>
                <w:b/>
                <w:color w:val="000000"/>
                <w:szCs w:val="21"/>
              </w:rPr>
              <w:t>20</w:t>
            </w:r>
          </w:p>
        </w:tc>
        <w:tc>
          <w:tcPr>
            <w:tcW w:w="6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7CA4" w:rsidRPr="00595B87" w:rsidRDefault="00B77CA4" w:rsidP="00537F9D">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hint="eastAsia"/>
                <w:b/>
                <w:color w:val="000000"/>
                <w:kern w:val="0"/>
                <w:szCs w:val="21"/>
              </w:rPr>
              <w:t>提供技术参数规范偏离表</w:t>
            </w:r>
          </w:p>
        </w:tc>
      </w:tr>
      <w:tr w:rsidR="00B77CA4" w:rsidRPr="00595B87" w:rsidTr="00537F9D">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7CA4" w:rsidRPr="00595B87" w:rsidRDefault="00B77CA4" w:rsidP="00537F9D">
            <w:pPr>
              <w:widowControl/>
              <w:jc w:val="center"/>
              <w:textAlignment w:val="bottom"/>
              <w:rPr>
                <w:rFonts w:ascii="宋体" w:hAnsi="宋体" w:cs="宋体"/>
                <w:b/>
                <w:color w:val="000000"/>
                <w:szCs w:val="21"/>
              </w:rPr>
            </w:pPr>
            <w:r w:rsidRPr="00595B87">
              <w:rPr>
                <w:rFonts w:ascii="宋体" w:hAnsi="宋体" w:cs="宋体" w:hint="eastAsia"/>
                <w:b/>
                <w:color w:val="000000"/>
                <w:szCs w:val="21"/>
              </w:rPr>
              <w:t>21</w:t>
            </w:r>
          </w:p>
        </w:tc>
        <w:tc>
          <w:tcPr>
            <w:tcW w:w="6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7CA4" w:rsidRPr="00595B87" w:rsidRDefault="00B77CA4" w:rsidP="00537F9D">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hint="eastAsia"/>
                <w:b/>
                <w:color w:val="000000"/>
                <w:kern w:val="0"/>
                <w:szCs w:val="21"/>
              </w:rPr>
              <w:t>产品配置单及</w:t>
            </w:r>
            <w:r w:rsidRPr="00595B87">
              <w:rPr>
                <w:rFonts w:ascii="华文仿宋" w:eastAsia="华文仿宋" w:hAnsi="华文仿宋" w:cs="华文仿宋"/>
                <w:b/>
                <w:color w:val="000000"/>
                <w:kern w:val="0"/>
                <w:szCs w:val="21"/>
              </w:rPr>
              <w:t>售后服务承诺书</w:t>
            </w:r>
          </w:p>
        </w:tc>
      </w:tr>
      <w:tr w:rsidR="00B77CA4" w:rsidRPr="00595B87" w:rsidTr="00537F9D">
        <w:trPr>
          <w:trHeight w:val="32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7CA4" w:rsidRPr="00595B87" w:rsidRDefault="00B77CA4" w:rsidP="00537F9D">
            <w:pPr>
              <w:widowControl/>
              <w:jc w:val="center"/>
              <w:textAlignment w:val="bottom"/>
              <w:rPr>
                <w:rFonts w:ascii="宋体" w:hAnsi="宋体" w:cs="宋体"/>
                <w:b/>
                <w:color w:val="000000"/>
                <w:szCs w:val="21"/>
              </w:rPr>
            </w:pPr>
            <w:r w:rsidRPr="00595B87">
              <w:rPr>
                <w:rFonts w:ascii="宋体" w:hAnsi="宋体" w:cs="宋体" w:hint="eastAsia"/>
                <w:b/>
                <w:color w:val="000000"/>
                <w:kern w:val="0"/>
                <w:szCs w:val="21"/>
              </w:rPr>
              <w:t>22</w:t>
            </w:r>
          </w:p>
        </w:tc>
        <w:tc>
          <w:tcPr>
            <w:tcW w:w="6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B77CA4" w:rsidRPr="00595B87" w:rsidRDefault="00B77CA4" w:rsidP="00537F9D">
            <w:pPr>
              <w:widowControl/>
              <w:jc w:val="left"/>
              <w:textAlignment w:val="bottom"/>
              <w:rPr>
                <w:rFonts w:ascii="华文仿宋" w:eastAsia="华文仿宋" w:hAnsi="华文仿宋" w:cs="华文仿宋"/>
                <w:b/>
                <w:color w:val="000000"/>
                <w:kern w:val="0"/>
                <w:szCs w:val="21"/>
              </w:rPr>
            </w:pPr>
            <w:r w:rsidRPr="00595B87">
              <w:rPr>
                <w:rFonts w:ascii="华文仿宋" w:eastAsia="华文仿宋" w:hAnsi="华文仿宋" w:cs="华文仿宋" w:hint="eastAsia"/>
                <w:b/>
                <w:color w:val="000000"/>
                <w:kern w:val="0"/>
                <w:szCs w:val="21"/>
              </w:rPr>
              <w:t>质保期及</w:t>
            </w:r>
            <w:r w:rsidRPr="00595B87">
              <w:rPr>
                <w:rFonts w:ascii="华文仿宋" w:eastAsia="华文仿宋" w:hAnsi="华文仿宋" w:cs="华文仿宋"/>
                <w:b/>
                <w:color w:val="000000"/>
                <w:kern w:val="0"/>
                <w:szCs w:val="21"/>
              </w:rPr>
              <w:t>质量保证协议</w:t>
            </w:r>
          </w:p>
        </w:tc>
      </w:tr>
    </w:tbl>
    <w:p w:rsidR="00B77CA4" w:rsidRPr="00595B87" w:rsidRDefault="00B77CA4" w:rsidP="00B77CA4">
      <w:pPr>
        <w:adjustRightInd w:val="0"/>
        <w:snapToGrid w:val="0"/>
        <w:spacing w:line="360" w:lineRule="auto"/>
        <w:ind w:firstLine="640"/>
        <w:rPr>
          <w:rFonts w:ascii="宋体" w:hAnsi="宋体" w:cs="仿宋_GB2312"/>
          <w:sz w:val="28"/>
          <w:szCs w:val="28"/>
        </w:rPr>
      </w:pPr>
    </w:p>
    <w:p w:rsidR="00B77CA4" w:rsidRPr="00595B87" w:rsidRDefault="00B77CA4" w:rsidP="00B77CA4">
      <w:pPr>
        <w:adjustRightInd w:val="0"/>
        <w:snapToGrid w:val="0"/>
        <w:spacing w:line="360" w:lineRule="auto"/>
        <w:ind w:firstLine="640"/>
        <w:rPr>
          <w:rFonts w:ascii="宋体" w:hAnsi="宋体" w:cs="仿宋_GB2312"/>
          <w:sz w:val="28"/>
          <w:szCs w:val="28"/>
        </w:rPr>
      </w:pPr>
      <w:bookmarkStart w:id="0" w:name="_GoBack"/>
      <w:r>
        <w:rPr>
          <w:rFonts w:ascii="宋体" w:hAnsi="宋体" w:cs="仿宋_GB2312" w:hint="eastAsia"/>
          <w:sz w:val="28"/>
          <w:szCs w:val="28"/>
        </w:rPr>
        <w:t>十二</w:t>
      </w:r>
      <w:r w:rsidRPr="00595B87">
        <w:rPr>
          <w:rFonts w:ascii="宋体" w:hAnsi="宋体" w:cs="仿宋_GB2312" w:hint="eastAsia"/>
          <w:sz w:val="28"/>
          <w:szCs w:val="28"/>
        </w:rPr>
        <w:t>、报名须知</w:t>
      </w:r>
    </w:p>
    <w:p w:rsidR="00B77CA4" w:rsidRPr="00595B87" w:rsidRDefault="00B77CA4" w:rsidP="00B77CA4">
      <w:pPr>
        <w:adjustRightInd w:val="0"/>
        <w:snapToGrid w:val="0"/>
        <w:spacing w:line="360" w:lineRule="auto"/>
        <w:ind w:firstLine="640"/>
        <w:rPr>
          <w:rFonts w:ascii="宋体" w:hAnsi="宋体" w:cs="仿宋_GB2312"/>
          <w:sz w:val="28"/>
          <w:szCs w:val="28"/>
        </w:rPr>
      </w:pPr>
      <w:r w:rsidRPr="00595B87">
        <w:rPr>
          <w:rFonts w:ascii="宋体" w:hAnsi="宋体" w:cs="仿宋_GB2312" w:hint="eastAsia"/>
          <w:sz w:val="28"/>
          <w:szCs w:val="28"/>
        </w:rPr>
        <w:t>1、招标项目需严格按索项目参数的名称顺序进行排序，不可缺项。</w:t>
      </w:r>
    </w:p>
    <w:p w:rsidR="00B77CA4" w:rsidRPr="00595B87" w:rsidRDefault="00B77CA4" w:rsidP="00B77CA4">
      <w:pPr>
        <w:adjustRightInd w:val="0"/>
        <w:snapToGrid w:val="0"/>
        <w:spacing w:line="360" w:lineRule="auto"/>
        <w:ind w:firstLine="640"/>
        <w:rPr>
          <w:rFonts w:ascii="宋体" w:hAnsi="宋体" w:cs="仿宋_GB2312"/>
          <w:sz w:val="28"/>
          <w:szCs w:val="28"/>
        </w:rPr>
      </w:pPr>
      <w:r w:rsidRPr="00595B87">
        <w:rPr>
          <w:rFonts w:ascii="宋体" w:hAnsi="宋体" w:cs="仿宋_GB2312" w:hint="eastAsia"/>
          <w:sz w:val="28"/>
          <w:szCs w:val="28"/>
        </w:rPr>
        <w:t>2、招标谈判价格及中标价格都为税后价格。</w:t>
      </w:r>
    </w:p>
    <w:p w:rsidR="00B77CA4" w:rsidRPr="00595B87" w:rsidRDefault="00171122" w:rsidP="00B77CA4">
      <w:pPr>
        <w:adjustRightInd w:val="0"/>
        <w:snapToGrid w:val="0"/>
        <w:spacing w:line="360" w:lineRule="auto"/>
        <w:ind w:firstLine="640"/>
        <w:rPr>
          <w:rFonts w:ascii="宋体" w:hAnsi="宋体" w:cs="仿宋_GB2312"/>
          <w:sz w:val="28"/>
          <w:szCs w:val="28"/>
        </w:rPr>
      </w:pPr>
      <w:r>
        <w:rPr>
          <w:rFonts w:ascii="宋体" w:hAnsi="宋体" w:cs="仿宋_GB2312" w:hint="eastAsia"/>
          <w:sz w:val="28"/>
          <w:szCs w:val="28"/>
        </w:rPr>
        <w:lastRenderedPageBreak/>
        <w:t>3</w:t>
      </w:r>
      <w:r w:rsidR="00B77CA4" w:rsidRPr="00595B87">
        <w:rPr>
          <w:rFonts w:ascii="宋体" w:hAnsi="宋体" w:cs="仿宋_GB2312" w:hint="eastAsia"/>
          <w:sz w:val="28"/>
          <w:szCs w:val="28"/>
        </w:rPr>
        <w:t>、开标时间：</w:t>
      </w:r>
      <w:r w:rsidR="00CB2767">
        <w:rPr>
          <w:rFonts w:ascii="宋体" w:hAnsi="宋体" w:cs="仿宋_GB2312"/>
          <w:sz w:val="28"/>
          <w:szCs w:val="28"/>
        </w:rPr>
        <w:t>2021年7月1</w:t>
      </w:r>
      <w:r w:rsidR="00CB2767">
        <w:rPr>
          <w:rFonts w:ascii="宋体" w:hAnsi="宋体" w:cs="仿宋_GB2312" w:hint="eastAsia"/>
          <w:sz w:val="28"/>
          <w:szCs w:val="28"/>
        </w:rPr>
        <w:t>9</w:t>
      </w:r>
      <w:r w:rsidR="00CB2767">
        <w:rPr>
          <w:rFonts w:ascii="宋体" w:hAnsi="宋体" w:cs="仿宋_GB2312"/>
          <w:sz w:val="28"/>
          <w:szCs w:val="28"/>
        </w:rPr>
        <w:t>日</w:t>
      </w:r>
      <w:r w:rsidR="00CB2767">
        <w:rPr>
          <w:rFonts w:ascii="宋体" w:hAnsi="宋体" w:cs="仿宋_GB2312" w:hint="eastAsia"/>
          <w:sz w:val="28"/>
          <w:szCs w:val="28"/>
        </w:rPr>
        <w:t>上午8:30</w:t>
      </w:r>
      <w:r w:rsidR="00B77CA4" w:rsidRPr="00595B87">
        <w:rPr>
          <w:rFonts w:ascii="宋体" w:hAnsi="宋体" w:cs="仿宋_GB2312" w:hint="eastAsia"/>
          <w:sz w:val="28"/>
          <w:szCs w:val="28"/>
        </w:rPr>
        <w:t xml:space="preserve"> (如有变化，另行通知)</w:t>
      </w:r>
    </w:p>
    <w:p w:rsidR="00B77CA4" w:rsidRPr="00595B87" w:rsidRDefault="00171122" w:rsidP="00B77CA4">
      <w:pPr>
        <w:adjustRightInd w:val="0"/>
        <w:snapToGrid w:val="0"/>
        <w:spacing w:line="360" w:lineRule="auto"/>
        <w:ind w:firstLine="640"/>
        <w:rPr>
          <w:rFonts w:ascii="宋体" w:hAnsi="宋体" w:cs="仿宋_GB2312"/>
          <w:sz w:val="28"/>
          <w:szCs w:val="28"/>
        </w:rPr>
      </w:pPr>
      <w:r>
        <w:rPr>
          <w:rFonts w:ascii="宋体" w:hAnsi="宋体" w:cs="仿宋_GB2312" w:hint="eastAsia"/>
          <w:sz w:val="28"/>
          <w:szCs w:val="28"/>
        </w:rPr>
        <w:t>4</w:t>
      </w:r>
      <w:r w:rsidR="00B77CA4" w:rsidRPr="00595B87">
        <w:rPr>
          <w:rFonts w:ascii="宋体" w:hAnsi="宋体" w:cs="仿宋_GB2312" w:hint="eastAsia"/>
          <w:sz w:val="28"/>
          <w:szCs w:val="28"/>
        </w:rPr>
        <w:t>、投标代表（法人或法人授权人）请在开标时间前半小时携带身份证到达会场签到（签到时查验身份证件）。</w:t>
      </w:r>
    </w:p>
    <w:p w:rsidR="00B77CA4" w:rsidRPr="00595B87" w:rsidRDefault="00171122" w:rsidP="00B77CA4">
      <w:pPr>
        <w:adjustRightInd w:val="0"/>
        <w:snapToGrid w:val="0"/>
        <w:spacing w:line="360" w:lineRule="auto"/>
        <w:ind w:firstLine="640"/>
        <w:rPr>
          <w:rFonts w:ascii="宋体" w:hAnsi="宋体" w:cs="仿宋_GB2312"/>
          <w:sz w:val="28"/>
          <w:szCs w:val="28"/>
        </w:rPr>
      </w:pPr>
      <w:r>
        <w:rPr>
          <w:rFonts w:ascii="宋体" w:hAnsi="宋体" w:cs="仿宋_GB2312" w:hint="eastAsia"/>
          <w:sz w:val="28"/>
          <w:szCs w:val="28"/>
        </w:rPr>
        <w:t>5</w:t>
      </w:r>
      <w:r w:rsidR="00B77CA4" w:rsidRPr="00595B87">
        <w:rPr>
          <w:rFonts w:ascii="宋体" w:hAnsi="宋体" w:cs="仿宋_GB2312" w:hint="eastAsia"/>
          <w:sz w:val="28"/>
          <w:szCs w:val="28"/>
        </w:rPr>
        <w:t>、开标地点：</w:t>
      </w:r>
      <w:r w:rsidR="005A67A4">
        <w:rPr>
          <w:rFonts w:ascii="宋体" w:hAnsi="宋体" w:cs="仿宋_GB2312" w:hint="eastAsia"/>
          <w:sz w:val="28"/>
          <w:szCs w:val="28"/>
        </w:rPr>
        <w:t>机关三楼会议室</w:t>
      </w:r>
      <w:r w:rsidR="005A67A4" w:rsidRPr="00595B87">
        <w:rPr>
          <w:rFonts w:ascii="宋体" w:hAnsi="宋体" w:cs="仿宋_GB2312" w:hint="eastAsia"/>
          <w:sz w:val="28"/>
          <w:szCs w:val="28"/>
        </w:rPr>
        <w:t>(如有变化，另行通知)</w:t>
      </w:r>
    </w:p>
    <w:p w:rsidR="00B77CA4" w:rsidRDefault="00171122" w:rsidP="00B77CA4">
      <w:pPr>
        <w:adjustRightInd w:val="0"/>
        <w:snapToGrid w:val="0"/>
        <w:spacing w:line="360" w:lineRule="auto"/>
        <w:ind w:firstLine="640"/>
        <w:rPr>
          <w:rFonts w:ascii="宋体" w:hAnsi="宋体" w:cs="仿宋_GB2312"/>
          <w:sz w:val="28"/>
          <w:szCs w:val="28"/>
        </w:rPr>
      </w:pPr>
      <w:r>
        <w:rPr>
          <w:rFonts w:ascii="宋体" w:hAnsi="宋体" w:cs="仿宋_GB2312" w:hint="eastAsia"/>
          <w:sz w:val="28"/>
          <w:szCs w:val="28"/>
        </w:rPr>
        <w:t>6</w:t>
      </w:r>
      <w:r w:rsidR="00B77CA4" w:rsidRPr="00595B87">
        <w:rPr>
          <w:rFonts w:ascii="宋体" w:hAnsi="宋体" w:cs="仿宋_GB2312" w:hint="eastAsia"/>
          <w:sz w:val="28"/>
          <w:szCs w:val="28"/>
        </w:rPr>
        <w:t>、资质审查：资质审查合格后方可报名。审查科室：</w:t>
      </w:r>
      <w:r w:rsidR="00B77CA4">
        <w:rPr>
          <w:rFonts w:ascii="宋体" w:hAnsi="宋体" w:cs="仿宋_GB2312" w:hint="eastAsia"/>
          <w:sz w:val="28"/>
          <w:szCs w:val="28"/>
        </w:rPr>
        <w:t>信息中心</w:t>
      </w:r>
      <w:r w:rsidR="00B77CA4" w:rsidRPr="00595B87">
        <w:rPr>
          <w:rFonts w:ascii="宋体" w:hAnsi="宋体" w:cs="仿宋_GB2312" w:hint="eastAsia"/>
          <w:sz w:val="28"/>
          <w:szCs w:val="28"/>
        </w:rPr>
        <w:t xml:space="preserve">  </w:t>
      </w:r>
    </w:p>
    <w:p w:rsidR="005A67A4" w:rsidRDefault="005A67A4" w:rsidP="00B77CA4">
      <w:pPr>
        <w:adjustRightInd w:val="0"/>
        <w:snapToGrid w:val="0"/>
        <w:spacing w:line="360" w:lineRule="auto"/>
        <w:ind w:firstLine="640"/>
        <w:rPr>
          <w:rFonts w:ascii="宋体" w:hAnsi="宋体" w:cs="仿宋_GB2312" w:hint="eastAsia"/>
          <w:sz w:val="28"/>
          <w:szCs w:val="28"/>
        </w:rPr>
      </w:pPr>
      <w:r>
        <w:rPr>
          <w:rFonts w:ascii="宋体" w:hAnsi="宋体" w:cs="仿宋_GB2312" w:hint="eastAsia"/>
          <w:sz w:val="28"/>
          <w:szCs w:val="28"/>
        </w:rPr>
        <w:t>7、公示期：</w:t>
      </w:r>
      <w:r>
        <w:rPr>
          <w:rFonts w:ascii="宋体" w:hAnsi="宋体" w:cs="仿宋_GB2312"/>
          <w:sz w:val="28"/>
          <w:szCs w:val="28"/>
        </w:rPr>
        <w:t>2021年7月</w:t>
      </w:r>
      <w:r>
        <w:rPr>
          <w:rFonts w:ascii="宋体" w:hAnsi="宋体" w:cs="仿宋_GB2312" w:hint="eastAsia"/>
          <w:sz w:val="28"/>
          <w:szCs w:val="28"/>
        </w:rPr>
        <w:t>12日-2021年7月16日</w:t>
      </w:r>
    </w:p>
    <w:p w:rsidR="00B77CA4" w:rsidRDefault="00B77CA4" w:rsidP="00B77CA4">
      <w:pPr>
        <w:adjustRightInd w:val="0"/>
        <w:snapToGrid w:val="0"/>
        <w:spacing w:line="360" w:lineRule="auto"/>
        <w:ind w:firstLine="640"/>
        <w:rPr>
          <w:rFonts w:ascii="宋体" w:hAnsi="宋体" w:cs="仿宋_GB2312"/>
          <w:sz w:val="28"/>
          <w:szCs w:val="28"/>
        </w:rPr>
      </w:pPr>
      <w:r>
        <w:rPr>
          <w:rFonts w:ascii="宋体" w:hAnsi="宋体" w:cs="仿宋_GB2312" w:hint="eastAsia"/>
          <w:sz w:val="28"/>
          <w:szCs w:val="28"/>
        </w:rPr>
        <w:t>十</w:t>
      </w:r>
      <w:r w:rsidR="009376CC">
        <w:rPr>
          <w:rFonts w:ascii="宋体" w:hAnsi="宋体" w:cs="仿宋_GB2312" w:hint="eastAsia"/>
          <w:sz w:val="28"/>
          <w:szCs w:val="28"/>
        </w:rPr>
        <w:t>三</w:t>
      </w:r>
      <w:r>
        <w:rPr>
          <w:rFonts w:ascii="宋体" w:hAnsi="宋体" w:cs="仿宋_GB2312" w:hint="eastAsia"/>
          <w:sz w:val="28"/>
          <w:szCs w:val="28"/>
        </w:rPr>
        <w:t>、异议受理：</w:t>
      </w:r>
    </w:p>
    <w:p w:rsidR="00B77CA4" w:rsidRDefault="00B77CA4" w:rsidP="00B77CA4">
      <w:pPr>
        <w:adjustRightInd w:val="0"/>
        <w:snapToGrid w:val="0"/>
        <w:spacing w:line="360" w:lineRule="auto"/>
        <w:ind w:firstLine="640"/>
        <w:rPr>
          <w:rFonts w:ascii="宋体" w:hAnsi="宋体" w:cs="仿宋_GB2312"/>
          <w:sz w:val="28"/>
          <w:szCs w:val="28"/>
        </w:rPr>
      </w:pPr>
      <w:r>
        <w:rPr>
          <w:rFonts w:ascii="宋体" w:hAnsi="宋体" w:cs="仿宋_GB2312" w:hint="eastAsia"/>
          <w:sz w:val="28"/>
          <w:szCs w:val="28"/>
        </w:rPr>
        <w:t>如有其它潜在供应商对本项目采用单一来源方式采购有异议，请在公示期满后两个工作日内以实名书面（包括联系人、地址、联系电话）形式将异议书原件送达采购单位及采购办，未在规定时间内送达的异议视为无效异议。</w:t>
      </w:r>
    </w:p>
    <w:p w:rsidR="00B77CA4" w:rsidRDefault="00B77CA4" w:rsidP="00B77CA4">
      <w:pPr>
        <w:adjustRightInd w:val="0"/>
        <w:snapToGrid w:val="0"/>
        <w:spacing w:line="360" w:lineRule="auto"/>
        <w:ind w:firstLine="640"/>
        <w:rPr>
          <w:rFonts w:ascii="宋体" w:hAnsi="宋体" w:cs="仿宋_GB2312"/>
          <w:sz w:val="28"/>
          <w:szCs w:val="28"/>
        </w:rPr>
      </w:pPr>
      <w:r>
        <w:rPr>
          <w:rFonts w:ascii="宋体" w:hAnsi="宋体" w:cs="仿宋_GB2312" w:hint="eastAsia"/>
          <w:sz w:val="28"/>
          <w:szCs w:val="28"/>
        </w:rPr>
        <w:t>异议受理：</w:t>
      </w:r>
    </w:p>
    <w:p w:rsidR="00B77CA4" w:rsidRDefault="00B77CA4" w:rsidP="00B77CA4">
      <w:pPr>
        <w:adjustRightInd w:val="0"/>
        <w:snapToGrid w:val="0"/>
        <w:spacing w:line="360" w:lineRule="auto"/>
        <w:ind w:firstLine="640"/>
        <w:rPr>
          <w:rFonts w:ascii="宋体" w:hAnsi="宋体" w:cs="仿宋_GB2312"/>
          <w:sz w:val="28"/>
          <w:szCs w:val="28"/>
        </w:rPr>
      </w:pPr>
      <w:r>
        <w:rPr>
          <w:rFonts w:ascii="宋体" w:hAnsi="宋体" w:cs="仿宋_GB2312" w:hint="eastAsia"/>
          <w:sz w:val="28"/>
          <w:szCs w:val="28"/>
        </w:rPr>
        <w:t>采购单位：大庆市人民医院</w:t>
      </w:r>
    </w:p>
    <w:p w:rsidR="00B77CA4" w:rsidRDefault="00B77CA4" w:rsidP="00B77CA4">
      <w:pPr>
        <w:adjustRightInd w:val="0"/>
        <w:snapToGrid w:val="0"/>
        <w:spacing w:line="360" w:lineRule="auto"/>
        <w:ind w:firstLineChars="250" w:firstLine="700"/>
        <w:rPr>
          <w:rFonts w:ascii="宋体" w:hAnsi="宋体" w:cs="仿宋_GB2312"/>
          <w:sz w:val="28"/>
          <w:szCs w:val="28"/>
        </w:rPr>
      </w:pPr>
      <w:r>
        <w:rPr>
          <w:rFonts w:ascii="宋体" w:hAnsi="宋体" w:cs="仿宋_GB2312" w:hint="eastAsia"/>
          <w:sz w:val="28"/>
          <w:szCs w:val="28"/>
        </w:rPr>
        <w:t>联系人：  李永光   电  话：0459-6612123</w:t>
      </w:r>
    </w:p>
    <w:p w:rsidR="00B77CA4" w:rsidRDefault="00B77CA4" w:rsidP="00B77CA4">
      <w:pPr>
        <w:adjustRightInd w:val="0"/>
        <w:snapToGrid w:val="0"/>
        <w:spacing w:line="360" w:lineRule="auto"/>
        <w:ind w:firstLine="640"/>
        <w:rPr>
          <w:rFonts w:ascii="宋体" w:hAnsi="宋体" w:cs="仿宋_GB2312"/>
          <w:sz w:val="28"/>
          <w:szCs w:val="28"/>
        </w:rPr>
      </w:pPr>
      <w:r>
        <w:rPr>
          <w:rFonts w:ascii="宋体" w:hAnsi="宋体" w:cs="仿宋_GB2312" w:hint="eastAsia"/>
          <w:sz w:val="28"/>
          <w:szCs w:val="28"/>
        </w:rPr>
        <w:t>地  址： 大庆市萨尔图区东风新村建设路</w:t>
      </w:r>
    </w:p>
    <w:p w:rsidR="00B77CA4" w:rsidRDefault="00B77CA4" w:rsidP="00B77CA4">
      <w:pPr>
        <w:adjustRightInd w:val="0"/>
        <w:snapToGrid w:val="0"/>
        <w:spacing w:line="360" w:lineRule="auto"/>
        <w:ind w:firstLine="640"/>
        <w:rPr>
          <w:rFonts w:ascii="宋体" w:hAnsi="宋体" w:cs="仿宋_GB2312"/>
          <w:sz w:val="28"/>
          <w:szCs w:val="28"/>
        </w:rPr>
      </w:pPr>
      <w:r>
        <w:rPr>
          <w:rFonts w:ascii="宋体" w:hAnsi="宋体" w:cs="仿宋_GB2312" w:hint="eastAsia"/>
          <w:sz w:val="28"/>
          <w:szCs w:val="28"/>
        </w:rPr>
        <w:t>邮  编：  163316</w:t>
      </w:r>
    </w:p>
    <w:bookmarkEnd w:id="0"/>
    <w:p w:rsidR="006D1091" w:rsidRDefault="006D1091" w:rsidP="00B77CA4">
      <w:pPr>
        <w:adjustRightInd w:val="0"/>
        <w:snapToGrid w:val="0"/>
        <w:spacing w:line="360" w:lineRule="auto"/>
        <w:ind w:firstLine="640"/>
        <w:rPr>
          <w:rFonts w:ascii="宋体" w:hAnsi="宋体" w:cs="仿宋_GB2312"/>
          <w:sz w:val="28"/>
          <w:szCs w:val="28"/>
        </w:rPr>
      </w:pPr>
    </w:p>
    <w:sectPr w:rsidR="006D1091" w:rsidSect="00ED39B2">
      <w:footerReference w:type="default" r:id="rId9"/>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003" w:rsidRDefault="00D66003">
      <w:r>
        <w:separator/>
      </w:r>
    </w:p>
  </w:endnote>
  <w:endnote w:type="continuationSeparator" w:id="0">
    <w:p w:rsidR="00D66003" w:rsidRDefault="00D660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091" w:rsidRDefault="00ED39B2">
    <w:pPr>
      <w:pStyle w:val="a3"/>
    </w:pPr>
    <w:r>
      <w:rPr>
        <w:noProof/>
      </w:rPr>
      <w:pict>
        <v:shapetype id="_x0000_t202" coordsize="21600,21600" o:spt="202" path="m,l,21600r21600,l21600,xe">
          <v:stroke joinstyle="miter"/>
          <v:path gradientshapeok="t" o:connecttype="rect"/>
        </v:shapetype>
        <v:shape id="文本框 1" o:spid="_x0000_s4097" type="#_x0000_t202" style="position:absolute;margin-left:0;margin-top:0;width:4.6pt;height:11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" filled="f" stroked="f">
          <v:textbox style="mso-fit-shape-to-text:t" inset="0,0,0,0">
            <w:txbxContent>
              <w:p w:rsidR="006D1091" w:rsidRDefault="00ED39B2">
                <w:pPr>
                  <w:snapToGrid w:val="0"/>
                  <w:rPr>
                    <w:sz w:val="18"/>
                  </w:rPr>
                </w:pPr>
                <w:r>
                  <w:rPr>
                    <w:rFonts w:hint="eastAsia"/>
                    <w:sz w:val="18"/>
                  </w:rPr>
                  <w:fldChar w:fldCharType="begin"/>
                </w:r>
                <w:r w:rsidR="00A712DE">
                  <w:rPr>
                    <w:rFonts w:hint="eastAsia"/>
                    <w:sz w:val="18"/>
                  </w:rPr>
                  <w:instrText xml:space="preserve"> PAGE  \* MERGEFORMAT </w:instrText>
                </w:r>
                <w:r>
                  <w:rPr>
                    <w:rFonts w:hint="eastAsia"/>
                    <w:sz w:val="18"/>
                  </w:rPr>
                  <w:fldChar w:fldCharType="separate"/>
                </w:r>
                <w:r w:rsidR="005A67A4">
                  <w:rPr>
                    <w:noProof/>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003" w:rsidRDefault="00D66003">
      <w:r>
        <w:separator/>
      </w:r>
    </w:p>
  </w:footnote>
  <w:footnote w:type="continuationSeparator" w:id="0">
    <w:p w:rsidR="00D66003" w:rsidRDefault="00D660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E63026E"/>
    <w:multiLevelType w:val="singleLevel"/>
    <w:tmpl w:val="EE63026E"/>
    <w:lvl w:ilvl="0">
      <w:start w:val="1"/>
      <w:numFmt w:val="decimal"/>
      <w:lvlText w:val="%1."/>
      <w:lvlJc w:val="left"/>
      <w:pPr>
        <w:tabs>
          <w:tab w:val="left" w:pos="312"/>
        </w:tabs>
      </w:pPr>
    </w:lvl>
  </w:abstractNum>
  <w:abstractNum w:abstractNumId="1">
    <w:nsid w:val="56DB5D32"/>
    <w:multiLevelType w:val="hybridMultilevel"/>
    <w:tmpl w:val="5F0CA3E0"/>
    <w:lvl w:ilvl="0" w:tplc="987EC350">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5122"/>
    <o:shapelayout v:ext="edit">
      <o:idmap v:ext="edit" data="4"/>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12981"/>
    <w:rsid w:val="0001639E"/>
    <w:rsid w:val="000256B3"/>
    <w:rsid w:val="000704D0"/>
    <w:rsid w:val="00081D5E"/>
    <w:rsid w:val="00085869"/>
    <w:rsid w:val="000863E0"/>
    <w:rsid w:val="00093A80"/>
    <w:rsid w:val="000A3FA4"/>
    <w:rsid w:val="000B57B2"/>
    <w:rsid w:val="000D1ED8"/>
    <w:rsid w:val="000D316A"/>
    <w:rsid w:val="0010072A"/>
    <w:rsid w:val="00102AD9"/>
    <w:rsid w:val="0014547C"/>
    <w:rsid w:val="00151701"/>
    <w:rsid w:val="00153D03"/>
    <w:rsid w:val="00165579"/>
    <w:rsid w:val="00171122"/>
    <w:rsid w:val="00172A27"/>
    <w:rsid w:val="00180F0C"/>
    <w:rsid w:val="0018160B"/>
    <w:rsid w:val="00185A7D"/>
    <w:rsid w:val="00195C8B"/>
    <w:rsid w:val="001A113A"/>
    <w:rsid w:val="001B4257"/>
    <w:rsid w:val="001D2B21"/>
    <w:rsid w:val="001E0BB7"/>
    <w:rsid w:val="001F1E86"/>
    <w:rsid w:val="002114D2"/>
    <w:rsid w:val="00236630"/>
    <w:rsid w:val="00261C4F"/>
    <w:rsid w:val="002A135B"/>
    <w:rsid w:val="002F646C"/>
    <w:rsid w:val="003034BF"/>
    <w:rsid w:val="00323669"/>
    <w:rsid w:val="0033155D"/>
    <w:rsid w:val="0033673B"/>
    <w:rsid w:val="003408F9"/>
    <w:rsid w:val="0036085A"/>
    <w:rsid w:val="003A641B"/>
    <w:rsid w:val="003A6528"/>
    <w:rsid w:val="003B65E5"/>
    <w:rsid w:val="003B6C6C"/>
    <w:rsid w:val="004304B6"/>
    <w:rsid w:val="00435D37"/>
    <w:rsid w:val="004739F7"/>
    <w:rsid w:val="00481ACA"/>
    <w:rsid w:val="00484BE9"/>
    <w:rsid w:val="00492B30"/>
    <w:rsid w:val="0049440B"/>
    <w:rsid w:val="004C0B23"/>
    <w:rsid w:val="004C43D3"/>
    <w:rsid w:val="004F038B"/>
    <w:rsid w:val="004F6C75"/>
    <w:rsid w:val="00511642"/>
    <w:rsid w:val="00530037"/>
    <w:rsid w:val="0055540B"/>
    <w:rsid w:val="00571F4D"/>
    <w:rsid w:val="0059272E"/>
    <w:rsid w:val="005971DC"/>
    <w:rsid w:val="005A0B71"/>
    <w:rsid w:val="005A67A4"/>
    <w:rsid w:val="005C0561"/>
    <w:rsid w:val="005F4A06"/>
    <w:rsid w:val="005F71D2"/>
    <w:rsid w:val="00610D92"/>
    <w:rsid w:val="00621D88"/>
    <w:rsid w:val="00630688"/>
    <w:rsid w:val="00637B42"/>
    <w:rsid w:val="00642C22"/>
    <w:rsid w:val="00675DB0"/>
    <w:rsid w:val="006A04D6"/>
    <w:rsid w:val="006A5E17"/>
    <w:rsid w:val="006D1091"/>
    <w:rsid w:val="006D1743"/>
    <w:rsid w:val="007231AB"/>
    <w:rsid w:val="00725E3D"/>
    <w:rsid w:val="007643C5"/>
    <w:rsid w:val="007740DF"/>
    <w:rsid w:val="007974C1"/>
    <w:rsid w:val="007A6AA1"/>
    <w:rsid w:val="007A6C79"/>
    <w:rsid w:val="007B1893"/>
    <w:rsid w:val="007C41FB"/>
    <w:rsid w:val="007C60DB"/>
    <w:rsid w:val="0085321D"/>
    <w:rsid w:val="008A68D2"/>
    <w:rsid w:val="008A6FFB"/>
    <w:rsid w:val="008D7F7C"/>
    <w:rsid w:val="009019AC"/>
    <w:rsid w:val="009069BF"/>
    <w:rsid w:val="00917F5D"/>
    <w:rsid w:val="009343B5"/>
    <w:rsid w:val="00936EC9"/>
    <w:rsid w:val="009376CC"/>
    <w:rsid w:val="00945B75"/>
    <w:rsid w:val="00962C9D"/>
    <w:rsid w:val="00966463"/>
    <w:rsid w:val="009D5426"/>
    <w:rsid w:val="00A244BA"/>
    <w:rsid w:val="00A27F88"/>
    <w:rsid w:val="00A4179C"/>
    <w:rsid w:val="00A54C30"/>
    <w:rsid w:val="00A56F74"/>
    <w:rsid w:val="00A712DE"/>
    <w:rsid w:val="00A87B4C"/>
    <w:rsid w:val="00A96A0E"/>
    <w:rsid w:val="00AB341B"/>
    <w:rsid w:val="00AB7C29"/>
    <w:rsid w:val="00AE1C69"/>
    <w:rsid w:val="00AF5D71"/>
    <w:rsid w:val="00B1664B"/>
    <w:rsid w:val="00B21088"/>
    <w:rsid w:val="00B21D9E"/>
    <w:rsid w:val="00B41C3D"/>
    <w:rsid w:val="00B51CDD"/>
    <w:rsid w:val="00B77CA4"/>
    <w:rsid w:val="00B83D57"/>
    <w:rsid w:val="00B91C70"/>
    <w:rsid w:val="00BA34F6"/>
    <w:rsid w:val="00BB0955"/>
    <w:rsid w:val="00BD2FE6"/>
    <w:rsid w:val="00C173AF"/>
    <w:rsid w:val="00C36FE3"/>
    <w:rsid w:val="00C408C3"/>
    <w:rsid w:val="00C41FAF"/>
    <w:rsid w:val="00C436CB"/>
    <w:rsid w:val="00C44806"/>
    <w:rsid w:val="00C6493B"/>
    <w:rsid w:val="00C82771"/>
    <w:rsid w:val="00C9040C"/>
    <w:rsid w:val="00CA45D7"/>
    <w:rsid w:val="00CB2767"/>
    <w:rsid w:val="00CB4241"/>
    <w:rsid w:val="00CB690F"/>
    <w:rsid w:val="00CD51AE"/>
    <w:rsid w:val="00CF2AE9"/>
    <w:rsid w:val="00D04A6E"/>
    <w:rsid w:val="00D06F77"/>
    <w:rsid w:val="00D11A1C"/>
    <w:rsid w:val="00D40ECF"/>
    <w:rsid w:val="00D454A9"/>
    <w:rsid w:val="00D66003"/>
    <w:rsid w:val="00D86B12"/>
    <w:rsid w:val="00D97072"/>
    <w:rsid w:val="00DD3D5B"/>
    <w:rsid w:val="00DF3A6B"/>
    <w:rsid w:val="00E04EBA"/>
    <w:rsid w:val="00E16FF2"/>
    <w:rsid w:val="00E447C3"/>
    <w:rsid w:val="00E83A87"/>
    <w:rsid w:val="00E927E0"/>
    <w:rsid w:val="00EC5446"/>
    <w:rsid w:val="00ED39B2"/>
    <w:rsid w:val="00F05DF8"/>
    <w:rsid w:val="00F95EFD"/>
    <w:rsid w:val="00FA4053"/>
    <w:rsid w:val="00FB2BC3"/>
    <w:rsid w:val="00FC2504"/>
    <w:rsid w:val="00FE71B2"/>
    <w:rsid w:val="04902A8E"/>
    <w:rsid w:val="07FB36A6"/>
    <w:rsid w:val="08EC64B1"/>
    <w:rsid w:val="0E447C70"/>
    <w:rsid w:val="0F3F5F11"/>
    <w:rsid w:val="10345524"/>
    <w:rsid w:val="16FD2644"/>
    <w:rsid w:val="18322A41"/>
    <w:rsid w:val="19A03B9D"/>
    <w:rsid w:val="1EA56C7D"/>
    <w:rsid w:val="245A12B2"/>
    <w:rsid w:val="24FD0ABB"/>
    <w:rsid w:val="25A978F6"/>
    <w:rsid w:val="2728014B"/>
    <w:rsid w:val="296D0386"/>
    <w:rsid w:val="296F3889"/>
    <w:rsid w:val="29D9366D"/>
    <w:rsid w:val="2D311D35"/>
    <w:rsid w:val="2D537CEC"/>
    <w:rsid w:val="31F8678B"/>
    <w:rsid w:val="32B25BB9"/>
    <w:rsid w:val="32E023CB"/>
    <w:rsid w:val="32EE219B"/>
    <w:rsid w:val="370A1FDB"/>
    <w:rsid w:val="39FA26AE"/>
    <w:rsid w:val="3ADE61A4"/>
    <w:rsid w:val="3BF3026A"/>
    <w:rsid w:val="3D3A6003"/>
    <w:rsid w:val="42D2396A"/>
    <w:rsid w:val="48B956E0"/>
    <w:rsid w:val="49C62AFB"/>
    <w:rsid w:val="4CBD3239"/>
    <w:rsid w:val="50847E24"/>
    <w:rsid w:val="51A05024"/>
    <w:rsid w:val="570F0CE3"/>
    <w:rsid w:val="573D632F"/>
    <w:rsid w:val="67D94BCA"/>
    <w:rsid w:val="69837628"/>
    <w:rsid w:val="75E37678"/>
    <w:rsid w:val="766C04D6"/>
    <w:rsid w:val="76F817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9B2"/>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D39B2"/>
    <w:pPr>
      <w:tabs>
        <w:tab w:val="center" w:pos="4153"/>
        <w:tab w:val="right" w:pos="8306"/>
      </w:tabs>
      <w:snapToGrid w:val="0"/>
      <w:jc w:val="left"/>
    </w:pPr>
    <w:rPr>
      <w:sz w:val="18"/>
    </w:rPr>
  </w:style>
  <w:style w:type="paragraph" w:styleId="a4">
    <w:name w:val="header"/>
    <w:basedOn w:val="a"/>
    <w:qFormat/>
    <w:rsid w:val="00ED39B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ED39B2"/>
    <w:pPr>
      <w:jc w:val="left"/>
    </w:pPr>
    <w:rPr>
      <w:kern w:val="0"/>
      <w:sz w:val="24"/>
    </w:rPr>
  </w:style>
  <w:style w:type="table" w:styleId="a6">
    <w:name w:val="Table Grid"/>
    <w:basedOn w:val="a1"/>
    <w:uiPriority w:val="59"/>
    <w:rsid w:val="00ED39B2"/>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ED39B2"/>
    <w:rPr>
      <w:color w:val="2B2B2B"/>
      <w:u w:val="none"/>
    </w:rPr>
  </w:style>
  <w:style w:type="character" w:customStyle="1" w:styleId="font11">
    <w:name w:val="font11"/>
    <w:rsid w:val="00ED39B2"/>
    <w:rPr>
      <w:rFonts w:ascii="宋体" w:eastAsia="宋体" w:hAnsi="宋体" w:cs="宋体" w:hint="eastAsia"/>
      <w:color w:val="000000"/>
      <w:sz w:val="21"/>
      <w:szCs w:val="21"/>
      <w:u w:val="none"/>
    </w:rPr>
  </w:style>
  <w:style w:type="character" w:customStyle="1" w:styleId="disabled">
    <w:name w:val="disabled"/>
    <w:rsid w:val="00ED39B2"/>
    <w:rPr>
      <w:vanish/>
    </w:rPr>
  </w:style>
  <w:style w:type="character" w:customStyle="1" w:styleId="newicon">
    <w:name w:val="new_icon"/>
    <w:basedOn w:val="a0"/>
    <w:rsid w:val="00ED39B2"/>
  </w:style>
  <w:style w:type="paragraph" w:customStyle="1" w:styleId="New">
    <w:name w:val="正文 New"/>
    <w:rsid w:val="00ED39B2"/>
    <w:pPr>
      <w:widowControl w:val="0"/>
      <w:jc w:val="both"/>
    </w:pPr>
    <w:rPr>
      <w:kern w:val="2"/>
      <w:sz w:val="21"/>
      <w:szCs w:val="24"/>
    </w:rPr>
  </w:style>
  <w:style w:type="paragraph" w:styleId="a8">
    <w:name w:val="List Paragraph"/>
    <w:basedOn w:val="a"/>
    <w:uiPriority w:val="34"/>
    <w:qFormat/>
    <w:rsid w:val="00ED39B2"/>
    <w:pPr>
      <w:ind w:firstLineChars="200" w:firstLine="420"/>
    </w:pPr>
    <w:rPr>
      <w:rFonts w:asciiTheme="minorHAnsi" w:eastAsiaTheme="minorEastAsia" w:hAnsiTheme="minorHAnsi" w:cstheme="minorBidi"/>
      <w:szCs w:val="22"/>
    </w:rPr>
  </w:style>
  <w:style w:type="paragraph" w:styleId="a9">
    <w:name w:val="Balloon Text"/>
    <w:basedOn w:val="a"/>
    <w:link w:val="Char"/>
    <w:rsid w:val="0001639E"/>
    <w:rPr>
      <w:sz w:val="18"/>
      <w:szCs w:val="18"/>
    </w:rPr>
  </w:style>
  <w:style w:type="character" w:customStyle="1" w:styleId="Char">
    <w:name w:val="批注框文本 Char"/>
    <w:basedOn w:val="a0"/>
    <w:link w:val="a9"/>
    <w:rsid w:val="0001639E"/>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pPr>
      <w:jc w:val="left"/>
    </w:pPr>
    <w:rPr>
      <w:kern w:val="0"/>
      <w:sz w:val="24"/>
    </w:rPr>
  </w:style>
  <w:style w:type="table" w:styleId="a6">
    <w:name w:val="Table Grid"/>
    <w:basedOn w:val="a1"/>
    <w:uiPriority w:val="59"/>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Pr>
      <w:color w:val="2B2B2B"/>
      <w:u w:val="none"/>
    </w:rPr>
  </w:style>
  <w:style w:type="character" w:customStyle="1" w:styleId="font11">
    <w:name w:val="font11"/>
    <w:rPr>
      <w:rFonts w:ascii="宋体" w:eastAsia="宋体" w:hAnsi="宋体" w:cs="宋体" w:hint="eastAsia"/>
      <w:color w:val="000000"/>
      <w:sz w:val="21"/>
      <w:szCs w:val="21"/>
      <w:u w:val="none"/>
    </w:rPr>
  </w:style>
  <w:style w:type="character" w:customStyle="1" w:styleId="disabled">
    <w:name w:val="disabled"/>
    <w:rPr>
      <w:vanish/>
    </w:rPr>
  </w:style>
  <w:style w:type="character" w:customStyle="1" w:styleId="newicon">
    <w:name w:val="new_icon"/>
    <w:basedOn w:val="a0"/>
  </w:style>
  <w:style w:type="paragraph" w:customStyle="1" w:styleId="New">
    <w:name w:val="正文 New"/>
    <w:pPr>
      <w:widowControl w:val="0"/>
      <w:jc w:val="both"/>
    </w:pPr>
    <w:rPr>
      <w:kern w:val="2"/>
      <w:sz w:val="21"/>
      <w:szCs w:val="24"/>
    </w:rPr>
  </w:style>
  <w:style w:type="paragraph" w:styleId="a8">
    <w:name w:val="List Paragraph"/>
    <w:basedOn w:val="a"/>
    <w:uiPriority w:val="34"/>
    <w:qFormat/>
    <w:pPr>
      <w:ind w:firstLineChars="200" w:firstLine="420"/>
    </w:pPr>
    <w:rPr>
      <w:rFonts w:asciiTheme="minorHAnsi" w:eastAsiaTheme="minorEastAsia" w:hAnsiTheme="minorHAnsi" w:cstheme="minorBidi"/>
      <w:szCs w:val="22"/>
    </w:rPr>
  </w:style>
  <w:style w:type="paragraph" w:styleId="a9">
    <w:name w:val="Balloon Text"/>
    <w:basedOn w:val="a"/>
    <w:link w:val="Char"/>
    <w:rsid w:val="0001639E"/>
    <w:rPr>
      <w:sz w:val="18"/>
      <w:szCs w:val="18"/>
    </w:rPr>
  </w:style>
  <w:style w:type="character" w:customStyle="1" w:styleId="Char">
    <w:name w:val="批注框文本 Char"/>
    <w:basedOn w:val="a0"/>
    <w:link w:val="a9"/>
    <w:rsid w:val="0001639E"/>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70F57E-3D88-473F-8A98-7FF39E788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5</Pages>
  <Words>359</Words>
  <Characters>2052</Characters>
  <Application>Microsoft Office Word</Application>
  <DocSecurity>0</DocSecurity>
  <Lines>17</Lines>
  <Paragraphs>4</Paragraphs>
  <ScaleCrop>false</ScaleCrop>
  <Company>Microsoft</Company>
  <LinksUpToDate>false</LinksUpToDate>
  <CharactersWithSpaces>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黑龙江省监狱管理局</dc:title>
  <dc:creator>work</dc:creator>
  <cp:lastModifiedBy>大庆市人民医院 （主管）</cp:lastModifiedBy>
  <cp:revision>18</cp:revision>
  <cp:lastPrinted>2021-03-08T06:17:00Z</cp:lastPrinted>
  <dcterms:created xsi:type="dcterms:W3CDTF">2021-01-07T03:36:00Z</dcterms:created>
  <dcterms:modified xsi:type="dcterms:W3CDTF">2021-07-12T01:25:00Z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