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adjustRightInd w:val="0"/>
        <w:snapToGrid w:val="0"/>
        <w:spacing w:after="312" w:afterLines="100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 w:cs="仿宋_GB2312"/>
          <w:sz w:val="44"/>
          <w:szCs w:val="44"/>
        </w:rPr>
        <w:t>大庆市人民医院拟单一来源采购</w:t>
      </w:r>
    </w:p>
    <w:p>
      <w:pPr>
        <w:pStyle w:val="12"/>
        <w:adjustRightInd w:val="0"/>
        <w:snapToGrid w:val="0"/>
        <w:spacing w:after="312" w:afterLines="100"/>
        <w:jc w:val="center"/>
        <w:rPr>
          <w:rFonts w:ascii="宋体" w:hAnsi="宋体" w:cs="仿宋_GB2312"/>
          <w:sz w:val="44"/>
          <w:szCs w:val="44"/>
        </w:rPr>
      </w:pPr>
      <w:bookmarkStart w:id="0" w:name="OLE_LINK1"/>
      <w:bookmarkStart w:id="1" w:name="OLE_LINK5"/>
      <w:r>
        <w:rPr>
          <w:rFonts w:hint="eastAsia" w:ascii="宋体" w:hAnsi="宋体" w:cs="仿宋_GB2312"/>
          <w:sz w:val="44"/>
          <w:szCs w:val="44"/>
        </w:rPr>
        <w:t>HIS系统</w:t>
      </w:r>
      <w:bookmarkStart w:id="2" w:name="OLE_LINK4"/>
      <w:r>
        <w:rPr>
          <w:rFonts w:hint="eastAsia" w:ascii="宋体" w:hAnsi="宋体" w:cs="仿宋_GB2312"/>
          <w:sz w:val="44"/>
          <w:szCs w:val="44"/>
        </w:rPr>
        <w:t>龙江银行支付接口改造</w:t>
      </w:r>
      <w:bookmarkEnd w:id="0"/>
      <w:bookmarkEnd w:id="2"/>
      <w:r>
        <w:rPr>
          <w:rFonts w:hint="eastAsia" w:ascii="宋体" w:hAnsi="宋体" w:cs="仿宋_GB2312"/>
          <w:sz w:val="44"/>
          <w:szCs w:val="44"/>
        </w:rPr>
        <w:t>服务</w:t>
      </w:r>
      <w:bookmarkEnd w:id="1"/>
      <w:r>
        <w:rPr>
          <w:rFonts w:hint="eastAsia" w:ascii="宋体" w:hAnsi="宋体" w:cs="仿宋_GB2312"/>
          <w:sz w:val="44"/>
          <w:szCs w:val="44"/>
        </w:rPr>
        <w:t>采购项目的公告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一、采购单位：大庆市人民医院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32"/>
        </w:rPr>
        <w:t>二、项目名称：</w:t>
      </w:r>
      <w:bookmarkStart w:id="3" w:name="OLE_LINK2"/>
      <w:r>
        <w:rPr>
          <w:rFonts w:hint="eastAsia" w:ascii="宋体" w:hAnsi="宋体" w:cs="仿宋_GB2312"/>
          <w:sz w:val="28"/>
          <w:szCs w:val="28"/>
        </w:rPr>
        <w:t>HIS系统龙江银行支付接口改造</w:t>
      </w:r>
      <w:bookmarkEnd w:id="3"/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三、采购方式：单一来源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四、采购预算：5万元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五、拟单一来源供应商及地址：</w:t>
      </w:r>
      <w:r>
        <w:rPr>
          <w:rFonts w:hint="eastAsia" w:ascii="宋体" w:hAnsi="宋体"/>
          <w:sz w:val="28"/>
          <w:szCs w:val="32"/>
        </w:rPr>
        <w:t>大庆三维软件有限责任公司；黑龙江省大庆市开发区新凤路4-1号大庆服务外包产业园B1-3座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六、采购内容</w:t>
      </w:r>
    </w:p>
    <w:tbl>
      <w:tblPr>
        <w:tblStyle w:val="5"/>
        <w:tblW w:w="88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1287"/>
        <w:gridCol w:w="1077"/>
        <w:gridCol w:w="746"/>
        <w:gridCol w:w="2835"/>
        <w:gridCol w:w="567"/>
        <w:gridCol w:w="700"/>
        <w:gridCol w:w="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88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此处填写</w:t>
            </w: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具体采购内容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主要需求或功能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计量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单价（万）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HIS系统龙江银行支付接口改造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三维HIS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为推进龙江银行卡、云闪付、微信、支付宝等多种方式在诊疗场景中的支付应用，结合我院实际情况，提出此对接改造方案，如下：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字典设置，根据接口协议，维护多种支付方式相关参数</w:t>
            </w:r>
          </w:p>
          <w:p>
            <w:pPr>
              <w:rPr>
                <w:rFonts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模块改造：</w:t>
            </w:r>
          </w:p>
          <w:p>
            <w:pPr>
              <w:numPr>
                <w:ilvl w:val="0"/>
                <w:numId w:val="1"/>
              </w:numPr>
              <w:ind w:firstLine="425"/>
              <w:rPr>
                <w:rFonts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门诊收费模块改造，通过动态链接库的方式，调取扫码墩、串口pose机，通过接口实现挂号费收退改造、处方费用收退改造、收款员日结表改造、结算汇总统计表改造等功能</w:t>
            </w:r>
          </w:p>
          <w:p>
            <w:pPr>
              <w:numPr>
                <w:ilvl w:val="0"/>
                <w:numId w:val="1"/>
              </w:numPr>
              <w:ind w:firstLine="425"/>
              <w:rPr>
                <w:rFonts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住院登记结算模块改造，通过接口实现住院结算改造、住院押金收退明细改造等</w:t>
            </w:r>
            <w:bookmarkStart w:id="4" w:name="OLE_LINK3"/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功能</w:t>
            </w:r>
            <w:bookmarkEnd w:id="4"/>
          </w:p>
          <w:p>
            <w:pPr>
              <w:numPr>
                <w:ilvl w:val="0"/>
                <w:numId w:val="1"/>
              </w:numPr>
              <w:ind w:firstLine="425"/>
              <w:rPr>
                <w:rFonts w:ascii="仿宋" w:hAnsi="仿宋" w:eastAsia="仿宋"/>
                <w:color w:val="36363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6"/>
                <w:sz w:val="24"/>
                <w:shd w:val="clear" w:color="auto" w:fill="FFFFFF"/>
              </w:rPr>
              <w:t>对账部分改造,根据既往发生费用数据,通过接口新增龙江银行卡支付对账功能,实现HIS系统与银行之间的收费账目统一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</w:tbl>
    <w:p>
      <w:pPr>
        <w:adjustRightInd w:val="0"/>
        <w:snapToGrid w:val="0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七、单一来源申请理由：</w:t>
      </w:r>
    </w:p>
    <w:p>
      <w:pPr>
        <w:ind w:firstLine="6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大庆人民医院需对院内信息化系统中的HIS系统进行改造。大庆三维软件有限责任公司是大庆人民医院HIS系统的软件研发商，拥有HIS系统的知识产权和HIS系统的代码所有权，接口相关的改造工作只能由大庆三维软件有限责任公司完成。</w:t>
      </w:r>
    </w:p>
    <w:p>
      <w:pPr>
        <w:ind w:firstLine="700" w:firstLineChars="2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综上所述，为落实</w:t>
      </w:r>
      <w:r>
        <w:rPr>
          <w:rFonts w:hint="eastAsia" w:ascii="宋体" w:hAnsi="宋体"/>
          <w:kern w:val="0"/>
          <w:sz w:val="28"/>
          <w:szCs w:val="28"/>
        </w:rPr>
        <w:t>医院HIS系统相关系统升级工作</w:t>
      </w:r>
      <w:r>
        <w:rPr>
          <w:rFonts w:hint="eastAsia" w:ascii="宋体" w:hAnsi="宋体"/>
          <w:color w:val="000000"/>
          <w:sz w:val="28"/>
          <w:szCs w:val="28"/>
        </w:rPr>
        <w:t>的执行计划及标准，开发商需要了解大庆人民医院的业务流程，完成接口的设计、开发、测试、部署等工作，时间紧，任务重。考虑到大庆三维软件有限责任公司对大庆人民医院HIS系统相关业务的熟悉度并完成系统业务流程改造工作的专业度，为保证该项目建设的及时性和实效性，根据《中华人民共和国政府采购法》第三十一条“符合下列情形之一的货物或者服务，可以依照本法采用单一来源谈判方式采购：（一）只能从“唯一供应商处采购的”规定，拟采用单一来源方式与大庆三维软件有限责任公司进行采购。</w:t>
      </w:r>
    </w:p>
    <w:p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八、专家论证意见：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次所要采购的HIS系统龙江银行支付接口改造服务，将基于大庆市人民医院的HIS系统的软硬件环境,共享该HIS系统的数据。而大庆市人民医院现用HIS系统由大庆三维软件有限责任公司提供，是商品化软件，软件著作权归大庆三维软件有限责任公司所有，经咨询，该公司不同意授权给第三方开发HIS系统升级改造业务流程服务软件。另外，大庆三维软件有限责任公司具有开发HIS系统升级改造业务流程服务软件资质和技术实力。建议采用单一来源方式采购HIS系统升级改造</w:t>
      </w:r>
      <w:r>
        <w:rPr>
          <w:rFonts w:hint="eastAsia" w:ascii="宋体" w:hAnsi="宋体" w:cs="仿宋_GB2312"/>
          <w:sz w:val="28"/>
          <w:szCs w:val="28"/>
        </w:rPr>
        <w:t>新增临床业务</w:t>
      </w:r>
      <w:r>
        <w:rPr>
          <w:rFonts w:hint="eastAsia" w:ascii="宋体" w:hAnsi="宋体"/>
          <w:sz w:val="28"/>
          <w:szCs w:val="28"/>
        </w:rPr>
        <w:t>流程服务软件。</w:t>
      </w:r>
    </w:p>
    <w:p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九、论证专家：</w:t>
      </w:r>
    </w:p>
    <w:tbl>
      <w:tblPr>
        <w:tblStyle w:val="5"/>
        <w:tblpPr w:leftFromText="180" w:rightFromText="180" w:vertAnchor="text" w:horzAnchor="page" w:tblpXSpec="center" w:tblpY="217"/>
        <w:tblOverlap w:val="never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40"/>
        <w:gridCol w:w="450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曹滨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沈桂杰</w:t>
            </w:r>
          </w:p>
        </w:tc>
        <w:tc>
          <w:tcPr>
            <w:tcW w:w="450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邹德春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</w:tbl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default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</w:rPr>
        <w:t>十、公示期限：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2020年6月1日至2020年6月5日</w:t>
      </w:r>
      <w:bookmarkStart w:id="5" w:name="_GoBack"/>
      <w:bookmarkEnd w:id="5"/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十一、采购单位：大庆市人民医院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联系人：  李永光   电  话：0459-6612123</w:t>
      </w:r>
    </w:p>
    <w:p>
      <w:pPr>
        <w:adjustRightInd w:val="0"/>
        <w:snapToGrid w:val="0"/>
        <w:spacing w:line="360" w:lineRule="auto"/>
        <w:ind w:firstLine="1120" w:firstLineChars="4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地  址：萨尔图区东风新村建设路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十</w:t>
      </w:r>
      <w:r>
        <w:rPr>
          <w:rFonts w:hint="eastAsia" w:ascii="宋体" w:hAnsi="宋体" w:cs="仿宋_GB2312"/>
          <w:sz w:val="28"/>
          <w:szCs w:val="28"/>
          <w:lang w:eastAsia="zh-CN"/>
        </w:rPr>
        <w:t>二</w:t>
      </w:r>
      <w:r>
        <w:rPr>
          <w:rFonts w:hint="eastAsia" w:ascii="宋体" w:hAnsi="宋体" w:cs="仿宋_GB2312"/>
          <w:sz w:val="28"/>
          <w:szCs w:val="28"/>
        </w:rPr>
        <w:t>、异议受理：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如有其它潜在供应商对本项目采用单一来源方式采购有异议，请在公示期满后两个工作日内以实名书面（包括联系人、地址、联系电话）形式将异议书原件送达采购单位及采购办，未在规定时间内送达的异议视为无效异议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异议受理：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采购单位：大庆市人民医院</w:t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联系人：  李永光   电  话：0459-6612123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地  址： 大庆市萨尔图区东风新村建设路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邮  编：  163316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79D9C"/>
    <w:multiLevelType w:val="singleLevel"/>
    <w:tmpl w:val="A4479D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981"/>
    <w:rsid w:val="00081D5E"/>
    <w:rsid w:val="00085869"/>
    <w:rsid w:val="000863E0"/>
    <w:rsid w:val="00093A80"/>
    <w:rsid w:val="000A3FA4"/>
    <w:rsid w:val="000D1ED8"/>
    <w:rsid w:val="000D316A"/>
    <w:rsid w:val="0010072A"/>
    <w:rsid w:val="00102AD9"/>
    <w:rsid w:val="0014547C"/>
    <w:rsid w:val="00151701"/>
    <w:rsid w:val="00165579"/>
    <w:rsid w:val="00172A27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61C4F"/>
    <w:rsid w:val="002A135B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4304B6"/>
    <w:rsid w:val="00435D37"/>
    <w:rsid w:val="00481ACA"/>
    <w:rsid w:val="00492B30"/>
    <w:rsid w:val="0049440B"/>
    <w:rsid w:val="004C0B23"/>
    <w:rsid w:val="004C43D3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75DB0"/>
    <w:rsid w:val="006A04D6"/>
    <w:rsid w:val="006A5E17"/>
    <w:rsid w:val="006D1743"/>
    <w:rsid w:val="007231AB"/>
    <w:rsid w:val="007643C5"/>
    <w:rsid w:val="007740DF"/>
    <w:rsid w:val="007974C1"/>
    <w:rsid w:val="007A6C79"/>
    <w:rsid w:val="007B1893"/>
    <w:rsid w:val="007C41FB"/>
    <w:rsid w:val="007C60DB"/>
    <w:rsid w:val="0085321D"/>
    <w:rsid w:val="008A68D2"/>
    <w:rsid w:val="008D7F7C"/>
    <w:rsid w:val="009019AC"/>
    <w:rsid w:val="009069BF"/>
    <w:rsid w:val="00917F5D"/>
    <w:rsid w:val="009343B5"/>
    <w:rsid w:val="00936EC9"/>
    <w:rsid w:val="00945B75"/>
    <w:rsid w:val="00962C9D"/>
    <w:rsid w:val="00966463"/>
    <w:rsid w:val="00A244BA"/>
    <w:rsid w:val="00A27F88"/>
    <w:rsid w:val="00A4179C"/>
    <w:rsid w:val="00A54C30"/>
    <w:rsid w:val="00A56F74"/>
    <w:rsid w:val="00A87B4C"/>
    <w:rsid w:val="00A96A0E"/>
    <w:rsid w:val="00AB341B"/>
    <w:rsid w:val="00AB7C29"/>
    <w:rsid w:val="00AE1C69"/>
    <w:rsid w:val="00AF5D71"/>
    <w:rsid w:val="00B1664B"/>
    <w:rsid w:val="00B21088"/>
    <w:rsid w:val="00B21D9E"/>
    <w:rsid w:val="00B41C3D"/>
    <w:rsid w:val="00B51CDD"/>
    <w:rsid w:val="00B83D57"/>
    <w:rsid w:val="00B91C70"/>
    <w:rsid w:val="00BA34F6"/>
    <w:rsid w:val="00BD2FE6"/>
    <w:rsid w:val="00C173AF"/>
    <w:rsid w:val="00C408C3"/>
    <w:rsid w:val="00C41FAF"/>
    <w:rsid w:val="00C44806"/>
    <w:rsid w:val="00C6493B"/>
    <w:rsid w:val="00C82771"/>
    <w:rsid w:val="00C9040C"/>
    <w:rsid w:val="00CA45D7"/>
    <w:rsid w:val="00CB4241"/>
    <w:rsid w:val="00CB690F"/>
    <w:rsid w:val="00CD51AE"/>
    <w:rsid w:val="00CF2AE9"/>
    <w:rsid w:val="00D04A6E"/>
    <w:rsid w:val="00D06F77"/>
    <w:rsid w:val="00D11A1C"/>
    <w:rsid w:val="00D40ECF"/>
    <w:rsid w:val="00D454A9"/>
    <w:rsid w:val="00D86B12"/>
    <w:rsid w:val="00D97072"/>
    <w:rsid w:val="00DD3D5B"/>
    <w:rsid w:val="00E16FF2"/>
    <w:rsid w:val="00E447C3"/>
    <w:rsid w:val="00E83A87"/>
    <w:rsid w:val="00E927E0"/>
    <w:rsid w:val="00EC5446"/>
    <w:rsid w:val="00F05DF8"/>
    <w:rsid w:val="00F95EFD"/>
    <w:rsid w:val="00FA4053"/>
    <w:rsid w:val="00FC2504"/>
    <w:rsid w:val="00FE71B2"/>
    <w:rsid w:val="04902A8E"/>
    <w:rsid w:val="07FB36A6"/>
    <w:rsid w:val="08EC64B1"/>
    <w:rsid w:val="0E447C70"/>
    <w:rsid w:val="0F3F5F11"/>
    <w:rsid w:val="10345524"/>
    <w:rsid w:val="16FD2644"/>
    <w:rsid w:val="18322A41"/>
    <w:rsid w:val="19A03B9D"/>
    <w:rsid w:val="245A12B2"/>
    <w:rsid w:val="24FD0ABB"/>
    <w:rsid w:val="25A978F6"/>
    <w:rsid w:val="2728014B"/>
    <w:rsid w:val="296D0386"/>
    <w:rsid w:val="296F3889"/>
    <w:rsid w:val="29D9366D"/>
    <w:rsid w:val="2D311D35"/>
    <w:rsid w:val="2D537CEC"/>
    <w:rsid w:val="31F8678B"/>
    <w:rsid w:val="32B25BB9"/>
    <w:rsid w:val="32E023CB"/>
    <w:rsid w:val="32EE219B"/>
    <w:rsid w:val="370A1FDB"/>
    <w:rsid w:val="39FA26AE"/>
    <w:rsid w:val="3ADE61A4"/>
    <w:rsid w:val="3BF3026A"/>
    <w:rsid w:val="3D3A6003"/>
    <w:rsid w:val="42D2396A"/>
    <w:rsid w:val="48B956E0"/>
    <w:rsid w:val="49C62AFB"/>
    <w:rsid w:val="4CBD3239"/>
    <w:rsid w:val="50847E24"/>
    <w:rsid w:val="51A05024"/>
    <w:rsid w:val="570F0CE3"/>
    <w:rsid w:val="573D632F"/>
    <w:rsid w:val="5C6C4C5B"/>
    <w:rsid w:val="67D94BCA"/>
    <w:rsid w:val="69837628"/>
    <w:rsid w:val="75E37678"/>
    <w:rsid w:val="766C04D6"/>
    <w:rsid w:val="76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color w:val="2B2B2B"/>
      <w:u w:val="none"/>
    </w:rPr>
  </w:style>
  <w:style w:type="character" w:customStyle="1" w:styleId="9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disabled"/>
    <w:uiPriority w:val="0"/>
    <w:rPr>
      <w:vanish/>
    </w:rPr>
  </w:style>
  <w:style w:type="character" w:customStyle="1" w:styleId="11">
    <w:name w:val="new_icon"/>
    <w:basedOn w:val="7"/>
    <w:uiPriority w:val="0"/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65B24-FFFB-4327-A6D4-FC1334484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227</Words>
  <Characters>1296</Characters>
  <Lines>10</Lines>
  <Paragraphs>3</Paragraphs>
  <TotalTime>7</TotalTime>
  <ScaleCrop>false</ScaleCrop>
  <LinksUpToDate>false</LinksUpToDate>
  <CharactersWithSpaces>1520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2020-05-22T00:54:00Z</dcterms:created>
  <dc:creator>work</dc:creator>
  <cp:lastModifiedBy>Administrator</cp:lastModifiedBy>
  <cp:lastPrinted>2017-11-15T02:04:00Z</cp:lastPrinted>
  <dcterms:modified xsi:type="dcterms:W3CDTF">2020-05-29T00:43:01Z</dcterms:modified>
  <dc:title>黑龙江省监狱管理局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