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大庆市人民医院医院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宣传品制作</w:t>
      </w:r>
      <w:r>
        <w:rPr>
          <w:rFonts w:hint="eastAsia" w:ascii="宋体" w:hAnsi="宋体" w:cs="宋体"/>
          <w:b/>
          <w:bCs/>
          <w:sz w:val="44"/>
          <w:szCs w:val="44"/>
        </w:rPr>
        <w:t>综合评分表</w:t>
      </w:r>
    </w:p>
    <w:tbl>
      <w:tblPr>
        <w:tblStyle w:val="6"/>
        <w:tblpPr w:leftFromText="180" w:rightFromText="180" w:vertAnchor="text" w:horzAnchor="page" w:tblpXSpec="center" w:tblpY="451"/>
        <w:tblOverlap w:val="never"/>
        <w:tblW w:w="14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3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分值构成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（总分100分）</w:t>
            </w:r>
          </w:p>
        </w:tc>
        <w:tc>
          <w:tcPr>
            <w:tcW w:w="1204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333" w:type="dxa"/>
            <w:vAlign w:val="center"/>
          </w:tcPr>
          <w:p>
            <w:pPr>
              <w:spacing w:line="3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相关</w:t>
            </w:r>
            <w:r>
              <w:rPr>
                <w:rFonts w:hint="eastAsia"/>
                <w:szCs w:val="21"/>
              </w:rPr>
              <w:t>资质（10分）</w:t>
            </w:r>
          </w:p>
        </w:tc>
        <w:tc>
          <w:tcPr>
            <w:tcW w:w="1204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6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1.具有实行了“三证合一”登记制度改革的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的新证，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营业执照经营范围中须包含此次招标相关内容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，符合基本资格条件的相关条款（5分）；</w:t>
            </w:r>
          </w:p>
          <w:p>
            <w:pPr>
              <w:pStyle w:val="4"/>
              <w:widowControl/>
              <w:spacing w:before="0" w:beforeAutospacing="0" w:after="0" w:afterAutospacing="0" w:line="26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2.投标方企业需成立3年以上，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在大庆市本地有固定办公场所，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提供租赁合同或房屋产权证复印件等证明材料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营业执照中须有本招标项目的经营许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可范围，具有专业从事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广告设计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资质和独立法人资格（5分）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333" w:type="dxa"/>
            <w:vAlign w:val="center"/>
          </w:tcPr>
          <w:p>
            <w:pPr>
              <w:spacing w:line="3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合作单位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047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与本市政府、企事业单位合作的经验，以合同为准，每有一份得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spacing w:line="26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2.有过与医院合作的经验，以合同为准（5分）。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33" w:type="dxa"/>
            <w:vAlign w:val="center"/>
          </w:tcPr>
          <w:p>
            <w:pPr>
              <w:spacing w:line="300" w:lineRule="exact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成品展示（</w:t>
            </w:r>
            <w:r>
              <w:rPr>
                <w:rFonts w:hint="eastAsia"/>
                <w:szCs w:val="21"/>
                <w:lang w:val="en-US" w:eastAsia="zh-CN"/>
              </w:rPr>
              <w:t>15分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047" w:type="dxa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1.提供为各政府单位、企事业单位提供服务的成品案例，根据案例效果、成品质量等因素进行打分（10分）；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2.标书制作（5分）。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333" w:type="dxa"/>
            <w:vAlign w:val="center"/>
          </w:tcPr>
          <w:p>
            <w:pPr>
              <w:spacing w:line="3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基础</w:t>
            </w:r>
            <w:r>
              <w:rPr>
                <w:rFonts w:hint="eastAsia"/>
                <w:szCs w:val="21"/>
              </w:rPr>
              <w:t>设备（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04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提供本单位制作常规性宣传品的施工设备照片，每有一样得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2分（10分）；</w:t>
            </w:r>
          </w:p>
          <w:p>
            <w:pPr>
              <w:pStyle w:val="4"/>
              <w:widowControl/>
              <w:spacing w:before="0" w:beforeAutospacing="0" w:after="0" w:afterAutospacing="0" w:line="26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提供本单位施工车间照片（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）；</w:t>
            </w:r>
          </w:p>
          <w:p>
            <w:pPr>
              <w:pStyle w:val="4"/>
              <w:widowControl/>
              <w:spacing w:before="0" w:beforeAutospacing="0" w:after="0" w:afterAutospacing="0" w:line="2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注：以上设备须提供相关照片佐证。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333" w:type="dxa"/>
            <w:vAlign w:val="center"/>
          </w:tcPr>
          <w:p>
            <w:pPr>
              <w:spacing w:line="3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从业人员（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047" w:type="dxa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专业设计人员，并提供其设计作品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分）；</w:t>
            </w: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2.拥有经验丰富、能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期为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提供服务的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,能够在规定时间完成医院需求制作安装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注：以上须投标人提供相关材料佐证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，如合同、设计样图、成品案例等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33" w:type="dxa"/>
            <w:vAlign w:val="center"/>
          </w:tcPr>
          <w:p>
            <w:pPr>
              <w:spacing w:line="3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投标报价（30分）</w:t>
            </w:r>
          </w:p>
        </w:tc>
        <w:tc>
          <w:tcPr>
            <w:tcW w:w="12047" w:type="dxa"/>
            <w:vAlign w:val="center"/>
          </w:tcPr>
          <w:p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常用类宣传品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投标报价（所有投标人中报价最低的为基准价，价格得分＝基准价÷投标报价×30）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  数  合  计</w:t>
            </w:r>
          </w:p>
        </w:tc>
      </w:tr>
    </w:tbl>
    <w:p>
      <w:pPr>
        <w:spacing w:line="300" w:lineRule="exact"/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F212FE"/>
    <w:rsid w:val="0034042D"/>
    <w:rsid w:val="00855460"/>
    <w:rsid w:val="00D969B8"/>
    <w:rsid w:val="035E2C4C"/>
    <w:rsid w:val="1222221F"/>
    <w:rsid w:val="1BA675B0"/>
    <w:rsid w:val="1C761A6A"/>
    <w:rsid w:val="1F38172E"/>
    <w:rsid w:val="35E5584F"/>
    <w:rsid w:val="3AE40CA0"/>
    <w:rsid w:val="507D42C3"/>
    <w:rsid w:val="527D0039"/>
    <w:rsid w:val="576B01E7"/>
    <w:rsid w:val="61344CB2"/>
    <w:rsid w:val="68E84651"/>
    <w:rsid w:val="6D535020"/>
    <w:rsid w:val="6D7079D9"/>
    <w:rsid w:val="7AF212FE"/>
    <w:rsid w:val="7B7C6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2018-10-25T05:47:00Z</dcterms:created>
  <dc:creator>紫玉琴</dc:creator>
  <cp:lastModifiedBy>Administrator</cp:lastModifiedBy>
  <cp:lastPrinted>2019-07-30T08:29:49Z</cp:lastPrinted>
  <dcterms:modified xsi:type="dcterms:W3CDTF">2019-07-30T08:29:55Z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